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3A44CA">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i w:val="0"/>
          <w:iCs w:val="0"/>
          <w:caps w:val="0"/>
          <w:color w:val="auto"/>
          <w:spacing w:val="0"/>
          <w:sz w:val="44"/>
          <w:szCs w:val="44"/>
          <w:lang w:val="en-US" w:eastAsia="zh-CN"/>
        </w:rPr>
      </w:pPr>
      <w:r>
        <w:rPr>
          <w:rFonts w:hint="eastAsia" w:ascii="方正小标宋简体" w:hAnsi="方正小标宋简体" w:eastAsia="方正小标宋简体" w:cs="方正小标宋简体"/>
          <w:i w:val="0"/>
          <w:iCs w:val="0"/>
          <w:caps w:val="0"/>
          <w:color w:val="auto"/>
          <w:spacing w:val="0"/>
          <w:sz w:val="44"/>
          <w:szCs w:val="44"/>
          <w:lang w:val="en-US" w:eastAsia="zh-CN"/>
        </w:rPr>
        <w:t>宁德市图书馆关于物业管理</w:t>
      </w:r>
    </w:p>
    <w:p w14:paraId="6983D999">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i w:val="0"/>
          <w:iCs w:val="0"/>
          <w:caps w:val="0"/>
          <w:color w:val="auto"/>
          <w:spacing w:val="0"/>
          <w:sz w:val="44"/>
          <w:szCs w:val="44"/>
          <w:lang w:val="en-US" w:eastAsia="zh-CN"/>
        </w:rPr>
      </w:pPr>
      <w:r>
        <w:rPr>
          <w:rFonts w:hint="eastAsia" w:ascii="方正小标宋简体" w:hAnsi="方正小标宋简体" w:eastAsia="方正小标宋简体" w:cs="方正小标宋简体"/>
          <w:i w:val="0"/>
          <w:iCs w:val="0"/>
          <w:caps w:val="0"/>
          <w:color w:val="auto"/>
          <w:spacing w:val="0"/>
          <w:sz w:val="44"/>
          <w:szCs w:val="44"/>
          <w:lang w:val="en-US" w:eastAsia="zh-CN"/>
        </w:rPr>
        <w:t>服务项目的采购公告</w:t>
      </w:r>
    </w:p>
    <w:p w14:paraId="4110767E">
      <w:pPr>
        <w:keepNext w:val="0"/>
        <w:keepLines w:val="0"/>
        <w:pageBreakBefore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lang w:val="en-US" w:eastAsia="zh-CN"/>
        </w:rPr>
      </w:pPr>
    </w:p>
    <w:p w14:paraId="0AF3C372">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rPr>
        <w:t>为贯彻落实政府采购政策，确保采购活动依法规范、公开透明、高质高效实施，</w:t>
      </w:r>
      <w:r>
        <w:rPr>
          <w:rFonts w:hint="eastAsia" w:ascii="仿宋_GB2312" w:hAnsi="仿宋_GB2312" w:eastAsia="仿宋_GB2312" w:cs="仿宋_GB2312"/>
          <w:i w:val="0"/>
          <w:iCs w:val="0"/>
          <w:caps w:val="0"/>
          <w:color w:val="auto"/>
          <w:spacing w:val="0"/>
          <w:sz w:val="32"/>
          <w:szCs w:val="32"/>
          <w:lang w:eastAsia="zh-CN"/>
        </w:rPr>
        <w:t>拟通过比选方式，对宁德市图书馆</w:t>
      </w:r>
      <w:r>
        <w:rPr>
          <w:rFonts w:hint="eastAsia" w:ascii="仿宋_GB2312" w:hAnsi="仿宋_GB2312" w:eastAsia="仿宋_GB2312" w:cs="仿宋_GB2312"/>
          <w:i w:val="0"/>
          <w:iCs w:val="0"/>
          <w:caps w:val="0"/>
          <w:color w:val="auto"/>
          <w:spacing w:val="0"/>
          <w:sz w:val="32"/>
          <w:szCs w:val="32"/>
          <w:lang w:val="en-US" w:eastAsia="zh-CN"/>
        </w:rPr>
        <w:t>物业管理</w:t>
      </w:r>
      <w:r>
        <w:rPr>
          <w:rFonts w:hint="eastAsia" w:ascii="仿宋_GB2312" w:hAnsi="仿宋_GB2312" w:eastAsia="仿宋_GB2312" w:cs="仿宋_GB2312"/>
          <w:i w:val="0"/>
          <w:iCs w:val="0"/>
          <w:caps w:val="0"/>
          <w:color w:val="auto"/>
          <w:spacing w:val="0"/>
          <w:sz w:val="32"/>
          <w:szCs w:val="32"/>
          <w:lang w:eastAsia="zh-CN"/>
        </w:rPr>
        <w:t>服务项目进行采购</w:t>
      </w:r>
      <w:r>
        <w:rPr>
          <w:rFonts w:hint="eastAsia" w:ascii="仿宋_GB2312" w:hAnsi="仿宋_GB2312" w:eastAsia="仿宋_GB2312" w:cs="仿宋_GB2312"/>
          <w:i w:val="0"/>
          <w:iCs w:val="0"/>
          <w:caps w:val="0"/>
          <w:color w:val="auto"/>
          <w:spacing w:val="0"/>
          <w:sz w:val="32"/>
          <w:szCs w:val="32"/>
        </w:rPr>
        <w:t>，现将有关事项</w:t>
      </w:r>
      <w:r>
        <w:rPr>
          <w:rFonts w:hint="eastAsia" w:ascii="仿宋_GB2312" w:hAnsi="仿宋_GB2312" w:eastAsia="仿宋_GB2312" w:cs="仿宋_GB2312"/>
          <w:i w:val="0"/>
          <w:iCs w:val="0"/>
          <w:caps w:val="0"/>
          <w:color w:val="auto"/>
          <w:spacing w:val="0"/>
          <w:sz w:val="32"/>
          <w:szCs w:val="32"/>
          <w:lang w:eastAsia="zh-CN"/>
        </w:rPr>
        <w:t>说明</w:t>
      </w:r>
      <w:r>
        <w:rPr>
          <w:rFonts w:hint="eastAsia" w:ascii="仿宋_GB2312" w:hAnsi="仿宋_GB2312" w:eastAsia="仿宋_GB2312" w:cs="仿宋_GB2312"/>
          <w:i w:val="0"/>
          <w:iCs w:val="0"/>
          <w:caps w:val="0"/>
          <w:color w:val="auto"/>
          <w:spacing w:val="0"/>
          <w:sz w:val="32"/>
          <w:szCs w:val="32"/>
        </w:rPr>
        <w:t>如下：</w:t>
      </w:r>
    </w:p>
    <w:p w14:paraId="2746DF81">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i w:val="0"/>
          <w:iCs w:val="0"/>
          <w:caps w:val="0"/>
          <w:color w:val="auto"/>
          <w:spacing w:val="0"/>
          <w:sz w:val="32"/>
          <w:szCs w:val="32"/>
          <w:lang w:eastAsia="zh-CN"/>
        </w:rPr>
      </w:pPr>
      <w:r>
        <w:rPr>
          <w:rFonts w:hint="eastAsia" w:ascii="黑体" w:hAnsi="黑体" w:eastAsia="黑体" w:cs="黑体"/>
          <w:i w:val="0"/>
          <w:iCs w:val="0"/>
          <w:caps w:val="0"/>
          <w:color w:val="auto"/>
          <w:spacing w:val="0"/>
          <w:sz w:val="32"/>
          <w:szCs w:val="32"/>
          <w:lang w:eastAsia="zh-CN"/>
        </w:rPr>
        <w:t>一、总体要求</w:t>
      </w:r>
    </w:p>
    <w:p w14:paraId="4F7ED4E1">
      <w:pPr>
        <w:pStyle w:val="5"/>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i w:val="0"/>
          <w:iCs w:val="0"/>
          <w:caps w:val="0"/>
          <w:color w:val="auto"/>
          <w:spacing w:val="0"/>
          <w:kern w:val="2"/>
          <w:sz w:val="32"/>
          <w:szCs w:val="32"/>
          <w:lang w:val="en-US" w:eastAsia="zh-CN" w:bidi="ar-SA"/>
        </w:rPr>
      </w:pPr>
      <w:r>
        <w:rPr>
          <w:rFonts w:hint="eastAsia" w:ascii="仿宋_GB2312" w:hAnsi="仿宋_GB2312" w:eastAsia="仿宋_GB2312" w:cs="仿宋_GB2312"/>
          <w:i w:val="0"/>
          <w:iCs w:val="0"/>
          <w:caps w:val="0"/>
          <w:color w:val="auto"/>
          <w:spacing w:val="0"/>
          <w:kern w:val="2"/>
          <w:sz w:val="32"/>
          <w:szCs w:val="32"/>
          <w:lang w:val="en-US" w:eastAsia="zh-CN" w:bidi="ar-SA"/>
        </w:rPr>
        <w:t>1.比选方式：请根据本采购公告的要求一次报出，不得更改价格，同时将报价文件密</w:t>
      </w:r>
      <w:bookmarkStart w:id="0" w:name="_GoBack"/>
      <w:bookmarkEnd w:id="0"/>
      <w:r>
        <w:rPr>
          <w:rFonts w:hint="eastAsia" w:ascii="仿宋_GB2312" w:hAnsi="仿宋_GB2312" w:eastAsia="仿宋_GB2312" w:cs="仿宋_GB2312"/>
          <w:i w:val="0"/>
          <w:iCs w:val="0"/>
          <w:caps w:val="0"/>
          <w:color w:val="auto"/>
          <w:spacing w:val="0"/>
          <w:kern w:val="2"/>
          <w:sz w:val="32"/>
          <w:szCs w:val="32"/>
          <w:lang w:val="en-US" w:eastAsia="zh-CN" w:bidi="ar-SA"/>
        </w:rPr>
        <w:t>封、盖章送到宁德市东侨经济技术开发区华庭路1号，我单位将根据符合采购内容要求且报价最低的原则确定成交供应商并签订合同。</w:t>
      </w:r>
    </w:p>
    <w:p w14:paraId="0E3A0209">
      <w:pPr>
        <w:pStyle w:val="5"/>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i w:val="0"/>
          <w:iCs w:val="0"/>
          <w:caps w:val="0"/>
          <w:color w:val="auto"/>
          <w:spacing w:val="0"/>
          <w:kern w:val="2"/>
          <w:sz w:val="32"/>
          <w:szCs w:val="32"/>
          <w:highlight w:val="none"/>
          <w:lang w:val="en-US" w:eastAsia="zh-CN" w:bidi="ar-SA"/>
        </w:rPr>
      </w:pPr>
      <w:r>
        <w:rPr>
          <w:rFonts w:hint="eastAsia" w:ascii="仿宋_GB2312" w:hAnsi="仿宋_GB2312" w:eastAsia="仿宋_GB2312" w:cs="仿宋_GB2312"/>
          <w:i w:val="0"/>
          <w:iCs w:val="0"/>
          <w:caps w:val="0"/>
          <w:color w:val="auto"/>
          <w:spacing w:val="0"/>
          <w:kern w:val="2"/>
          <w:sz w:val="32"/>
          <w:szCs w:val="32"/>
          <w:lang w:val="en-US" w:eastAsia="zh-CN" w:bidi="ar-SA"/>
        </w:rPr>
        <w:t>2.公告时间：2025年8月22日至2025年8月26</w:t>
      </w:r>
      <w:r>
        <w:rPr>
          <w:rFonts w:hint="eastAsia" w:ascii="仿宋_GB2312" w:hAnsi="仿宋_GB2312" w:eastAsia="仿宋_GB2312" w:cs="仿宋_GB2312"/>
          <w:i w:val="0"/>
          <w:iCs w:val="0"/>
          <w:caps w:val="0"/>
          <w:color w:val="auto"/>
          <w:spacing w:val="0"/>
          <w:kern w:val="2"/>
          <w:sz w:val="32"/>
          <w:szCs w:val="32"/>
          <w:highlight w:val="none"/>
          <w:lang w:val="en-US" w:eastAsia="zh-CN" w:bidi="ar-SA"/>
        </w:rPr>
        <w:t xml:space="preserve">日18:00。 </w:t>
      </w:r>
    </w:p>
    <w:p w14:paraId="40A74A90">
      <w:pPr>
        <w:pStyle w:val="5"/>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i w:val="0"/>
          <w:iCs w:val="0"/>
          <w:caps w:val="0"/>
          <w:color w:val="auto"/>
          <w:spacing w:val="0"/>
          <w:kern w:val="2"/>
          <w:sz w:val="32"/>
          <w:szCs w:val="32"/>
          <w:lang w:val="zh-CN" w:eastAsia="zh-CN" w:bidi="ar-SA"/>
        </w:rPr>
      </w:pPr>
      <w:r>
        <w:rPr>
          <w:rFonts w:hint="eastAsia" w:ascii="仿宋_GB2312" w:hAnsi="仿宋_GB2312" w:eastAsia="仿宋_GB2312" w:cs="仿宋_GB2312"/>
          <w:i w:val="0"/>
          <w:iCs w:val="0"/>
          <w:caps w:val="0"/>
          <w:color w:val="auto"/>
          <w:spacing w:val="0"/>
          <w:kern w:val="2"/>
          <w:sz w:val="32"/>
          <w:szCs w:val="32"/>
          <w:highlight w:val="none"/>
          <w:lang w:val="en-US" w:eastAsia="zh-CN" w:bidi="ar-SA"/>
        </w:rPr>
        <w:t>3.</w:t>
      </w:r>
      <w:r>
        <w:rPr>
          <w:rFonts w:hint="eastAsia" w:ascii="仿宋_GB2312" w:hAnsi="仿宋_GB2312" w:eastAsia="仿宋_GB2312" w:cs="仿宋_GB2312"/>
          <w:i w:val="0"/>
          <w:iCs w:val="0"/>
          <w:caps w:val="0"/>
          <w:color w:val="auto"/>
          <w:spacing w:val="0"/>
          <w:kern w:val="2"/>
          <w:sz w:val="32"/>
          <w:szCs w:val="32"/>
          <w:highlight w:val="none"/>
          <w:lang w:val="zh-CN" w:eastAsia="zh-CN" w:bidi="ar-SA"/>
        </w:rPr>
        <w:t>投标文件递交截止时间：</w:t>
      </w:r>
      <w:r>
        <w:rPr>
          <w:rFonts w:hint="eastAsia" w:ascii="仿宋_GB2312" w:hAnsi="仿宋_GB2312" w:eastAsia="仿宋_GB2312" w:cs="仿宋_GB2312"/>
          <w:i w:val="0"/>
          <w:iCs w:val="0"/>
          <w:caps w:val="0"/>
          <w:color w:val="auto"/>
          <w:spacing w:val="0"/>
          <w:kern w:val="2"/>
          <w:sz w:val="32"/>
          <w:szCs w:val="32"/>
          <w:highlight w:val="none"/>
          <w:lang w:val="en-US" w:eastAsia="zh-CN" w:bidi="ar-SA"/>
        </w:rPr>
        <w:t>2025年8月26日18:00</w:t>
      </w:r>
      <w:r>
        <w:rPr>
          <w:rFonts w:hint="eastAsia" w:ascii="仿宋_GB2312" w:hAnsi="仿宋_GB2312" w:eastAsia="仿宋_GB2312" w:cs="仿宋_GB2312"/>
          <w:i w:val="0"/>
          <w:iCs w:val="0"/>
          <w:caps w:val="0"/>
          <w:color w:val="auto"/>
          <w:spacing w:val="0"/>
          <w:kern w:val="2"/>
          <w:sz w:val="32"/>
          <w:szCs w:val="32"/>
          <w:lang w:val="zh-CN" w:eastAsia="zh-CN" w:bidi="ar-SA"/>
        </w:rPr>
        <w:t>，有意参加比选的供应商，请于报价时间截止前，将报价文件密封送达到指定地点，在截止时间后送达的报价文件为无效文件，</w:t>
      </w:r>
      <w:r>
        <w:rPr>
          <w:rFonts w:hint="eastAsia" w:ascii="仿宋_GB2312" w:hAnsi="仿宋_GB2312" w:eastAsia="仿宋_GB2312" w:cs="仿宋_GB2312"/>
          <w:i w:val="0"/>
          <w:iCs w:val="0"/>
          <w:caps w:val="0"/>
          <w:color w:val="auto"/>
          <w:spacing w:val="0"/>
          <w:kern w:val="2"/>
          <w:sz w:val="32"/>
          <w:szCs w:val="32"/>
          <w:lang w:val="en-US" w:eastAsia="zh-CN" w:bidi="ar-SA"/>
        </w:rPr>
        <w:t>将被</w:t>
      </w:r>
      <w:r>
        <w:rPr>
          <w:rFonts w:hint="eastAsia" w:ascii="仿宋_GB2312" w:hAnsi="仿宋_GB2312" w:eastAsia="仿宋_GB2312" w:cs="仿宋_GB2312"/>
          <w:i w:val="0"/>
          <w:iCs w:val="0"/>
          <w:caps w:val="0"/>
          <w:color w:val="auto"/>
          <w:spacing w:val="0"/>
          <w:kern w:val="2"/>
          <w:sz w:val="32"/>
          <w:szCs w:val="32"/>
          <w:lang w:val="zh-CN" w:eastAsia="zh-CN" w:bidi="ar-SA"/>
        </w:rPr>
        <w:t>拒收。</w:t>
      </w:r>
    </w:p>
    <w:p w14:paraId="664371BD">
      <w:pPr>
        <w:pStyle w:val="5"/>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i w:val="0"/>
          <w:iCs w:val="0"/>
          <w:caps w:val="0"/>
          <w:color w:val="auto"/>
          <w:spacing w:val="0"/>
          <w:kern w:val="2"/>
          <w:sz w:val="32"/>
          <w:szCs w:val="32"/>
          <w:lang w:val="en-US" w:eastAsia="zh-CN" w:bidi="ar-SA"/>
        </w:rPr>
      </w:pPr>
      <w:r>
        <w:rPr>
          <w:rFonts w:hint="eastAsia" w:ascii="仿宋_GB2312" w:hAnsi="仿宋_GB2312" w:eastAsia="仿宋_GB2312" w:cs="仿宋_GB2312"/>
          <w:i w:val="0"/>
          <w:iCs w:val="0"/>
          <w:caps w:val="0"/>
          <w:color w:val="auto"/>
          <w:spacing w:val="0"/>
          <w:kern w:val="2"/>
          <w:sz w:val="32"/>
          <w:szCs w:val="32"/>
          <w:lang w:val="en-US" w:eastAsia="zh-CN" w:bidi="ar-SA"/>
        </w:rPr>
        <w:t>4.</w:t>
      </w:r>
      <w:r>
        <w:rPr>
          <w:rFonts w:hint="eastAsia" w:ascii="仿宋_GB2312" w:hAnsi="仿宋_GB2312" w:eastAsia="仿宋_GB2312" w:cs="仿宋_GB2312"/>
          <w:i w:val="0"/>
          <w:iCs w:val="0"/>
          <w:caps w:val="0"/>
          <w:color w:val="auto"/>
          <w:spacing w:val="0"/>
          <w:kern w:val="2"/>
          <w:sz w:val="32"/>
          <w:szCs w:val="32"/>
          <w:lang w:val="zh-CN" w:eastAsia="zh-CN" w:bidi="ar-SA"/>
        </w:rPr>
        <w:t>联系人：郑</w:t>
      </w:r>
      <w:r>
        <w:rPr>
          <w:rFonts w:hint="eastAsia" w:ascii="仿宋_GB2312" w:hAnsi="仿宋_GB2312" w:eastAsia="仿宋_GB2312" w:cs="仿宋_GB2312"/>
          <w:i w:val="0"/>
          <w:iCs w:val="0"/>
          <w:caps w:val="0"/>
          <w:color w:val="auto"/>
          <w:spacing w:val="0"/>
          <w:kern w:val="2"/>
          <w:sz w:val="32"/>
          <w:szCs w:val="32"/>
          <w:lang w:val="en-US" w:eastAsia="zh-CN" w:bidi="ar-SA"/>
        </w:rPr>
        <w:t>女士</w:t>
      </w:r>
    </w:p>
    <w:p w14:paraId="1ABA2040">
      <w:pPr>
        <w:pStyle w:val="5"/>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仿宋_GB2312" w:hAnsi="仿宋_GB2312" w:eastAsia="仿宋_GB2312" w:cs="仿宋_GB2312"/>
          <w:i w:val="0"/>
          <w:iCs w:val="0"/>
          <w:caps w:val="0"/>
          <w:color w:val="auto"/>
          <w:spacing w:val="0"/>
          <w:kern w:val="2"/>
          <w:sz w:val="32"/>
          <w:szCs w:val="32"/>
          <w:lang w:val="en-US" w:eastAsia="zh-CN" w:bidi="ar-SA"/>
        </w:rPr>
      </w:pPr>
      <w:r>
        <w:rPr>
          <w:rFonts w:hint="eastAsia" w:ascii="仿宋_GB2312" w:hAnsi="仿宋_GB2312" w:eastAsia="仿宋_GB2312" w:cs="仿宋_GB2312"/>
          <w:i w:val="0"/>
          <w:iCs w:val="0"/>
          <w:caps w:val="0"/>
          <w:color w:val="auto"/>
          <w:spacing w:val="0"/>
          <w:kern w:val="2"/>
          <w:sz w:val="32"/>
          <w:szCs w:val="32"/>
          <w:lang w:val="zh-CN" w:eastAsia="zh-CN" w:bidi="ar-SA"/>
        </w:rPr>
        <w:t>联系电话：</w:t>
      </w:r>
      <w:r>
        <w:rPr>
          <w:rFonts w:hint="eastAsia" w:ascii="仿宋_GB2312" w:hAnsi="仿宋_GB2312" w:eastAsia="仿宋_GB2312" w:cs="仿宋_GB2312"/>
          <w:i w:val="0"/>
          <w:iCs w:val="0"/>
          <w:caps w:val="0"/>
          <w:color w:val="auto"/>
          <w:spacing w:val="0"/>
          <w:kern w:val="2"/>
          <w:sz w:val="32"/>
          <w:szCs w:val="32"/>
          <w:lang w:val="en-US" w:eastAsia="zh-CN" w:bidi="ar-SA"/>
        </w:rPr>
        <w:t>0593-2716198</w:t>
      </w:r>
    </w:p>
    <w:p w14:paraId="28B0C3E5">
      <w:pPr>
        <w:pStyle w:val="5"/>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kern w:val="2"/>
          <w:sz w:val="32"/>
          <w:szCs w:val="32"/>
          <w:lang w:val="zh-CN" w:eastAsia="zh-CN" w:bidi="ar-SA"/>
        </w:rPr>
        <w:t>地址：</w:t>
      </w:r>
      <w:r>
        <w:rPr>
          <w:rFonts w:hint="eastAsia" w:ascii="仿宋_GB2312" w:hAnsi="仿宋_GB2312" w:eastAsia="仿宋_GB2312" w:cs="仿宋_GB2312"/>
          <w:i w:val="0"/>
          <w:iCs w:val="0"/>
          <w:caps w:val="0"/>
          <w:color w:val="auto"/>
          <w:spacing w:val="0"/>
          <w:kern w:val="2"/>
          <w:sz w:val="32"/>
          <w:szCs w:val="32"/>
          <w:lang w:val="en-US" w:eastAsia="zh-CN" w:bidi="ar-SA"/>
        </w:rPr>
        <w:t>福建省</w:t>
      </w:r>
      <w:r>
        <w:rPr>
          <w:rFonts w:hint="eastAsia" w:ascii="仿宋_GB2312" w:hAnsi="仿宋_GB2312" w:eastAsia="仿宋_GB2312" w:cs="仿宋_GB2312"/>
          <w:i w:val="0"/>
          <w:iCs w:val="0"/>
          <w:caps w:val="0"/>
          <w:color w:val="auto"/>
          <w:spacing w:val="0"/>
          <w:kern w:val="2"/>
          <w:sz w:val="32"/>
          <w:szCs w:val="32"/>
          <w:lang w:val="zh-CN" w:eastAsia="zh-CN" w:bidi="ar-SA"/>
        </w:rPr>
        <w:t>宁德市东侨经济技术开发区华庭路1号</w:t>
      </w:r>
      <w:r>
        <w:rPr>
          <w:rFonts w:hint="eastAsia" w:ascii="仿宋_GB2312" w:hAnsi="仿宋_GB2312" w:eastAsia="仿宋_GB2312" w:cs="仿宋_GB2312"/>
          <w:i w:val="0"/>
          <w:iCs w:val="0"/>
          <w:caps w:val="0"/>
          <w:color w:val="auto"/>
          <w:spacing w:val="0"/>
          <w:kern w:val="2"/>
          <w:sz w:val="32"/>
          <w:szCs w:val="32"/>
          <w:lang w:val="en-US" w:eastAsia="zh-CN" w:bidi="ar-SA"/>
        </w:rPr>
        <w:t>宁德市图书馆</w:t>
      </w:r>
    </w:p>
    <w:p w14:paraId="3B5D814D">
      <w:pPr>
        <w:keepNext w:val="0"/>
        <w:keepLines w:val="0"/>
        <w:pageBreakBefore w:val="0"/>
        <w:kinsoku/>
        <w:wordWrap/>
        <w:overflowPunct/>
        <w:topLinePunct w:val="0"/>
        <w:autoSpaceDE/>
        <w:autoSpaceDN/>
        <w:bidi w:val="0"/>
        <w:adjustRightInd/>
        <w:snapToGrid/>
        <w:ind w:firstLine="640" w:firstLineChars="200"/>
        <w:textAlignment w:val="auto"/>
        <w:rPr>
          <w:rFonts w:hint="eastAsia" w:ascii="黑体" w:hAnsi="黑体" w:eastAsia="黑体" w:cs="黑体"/>
          <w:i w:val="0"/>
          <w:iCs w:val="0"/>
          <w:caps w:val="0"/>
          <w:color w:val="auto"/>
          <w:spacing w:val="0"/>
          <w:sz w:val="32"/>
          <w:szCs w:val="32"/>
          <w:lang w:eastAsia="zh-CN"/>
        </w:rPr>
      </w:pPr>
      <w:r>
        <w:rPr>
          <w:rFonts w:hint="eastAsia" w:ascii="黑体" w:hAnsi="黑体" w:eastAsia="黑体" w:cs="黑体"/>
          <w:i w:val="0"/>
          <w:iCs w:val="0"/>
          <w:caps w:val="0"/>
          <w:color w:val="auto"/>
          <w:spacing w:val="0"/>
          <w:sz w:val="32"/>
          <w:szCs w:val="32"/>
          <w:lang w:eastAsia="zh-CN"/>
        </w:rPr>
        <w:t>二、采购内容要求</w:t>
      </w:r>
    </w:p>
    <w:tbl>
      <w:tblPr>
        <w:tblStyle w:val="8"/>
        <w:tblW w:w="9319" w:type="dxa"/>
        <w:tblInd w:w="0" w:type="dxa"/>
        <w:tblLayout w:type="fixed"/>
        <w:tblCellMar>
          <w:top w:w="0" w:type="dxa"/>
          <w:left w:w="108" w:type="dxa"/>
          <w:bottom w:w="0" w:type="dxa"/>
          <w:right w:w="108" w:type="dxa"/>
        </w:tblCellMar>
      </w:tblPr>
      <w:tblGrid>
        <w:gridCol w:w="807"/>
        <w:gridCol w:w="1935"/>
        <w:gridCol w:w="6577"/>
      </w:tblGrid>
      <w:tr w14:paraId="36541FE8">
        <w:tblPrEx>
          <w:tblCellMar>
            <w:top w:w="0" w:type="dxa"/>
            <w:left w:w="108" w:type="dxa"/>
            <w:bottom w:w="0" w:type="dxa"/>
            <w:right w:w="108" w:type="dxa"/>
          </w:tblCellMar>
        </w:tblPrEx>
        <w:trPr>
          <w:trHeight w:val="620" w:hRule="atLeast"/>
        </w:trPr>
        <w:tc>
          <w:tcPr>
            <w:tcW w:w="807" w:type="dxa"/>
            <w:tcBorders>
              <w:top w:val="single" w:color="auto" w:sz="6" w:space="0"/>
              <w:left w:val="single" w:color="auto" w:sz="6" w:space="0"/>
              <w:bottom w:val="single" w:color="auto" w:sz="6" w:space="0"/>
              <w:right w:val="single" w:color="auto" w:sz="6" w:space="0"/>
            </w:tcBorders>
            <w:vAlign w:val="center"/>
          </w:tcPr>
          <w:p w14:paraId="20277151">
            <w:pPr>
              <w:tabs>
                <w:tab w:val="left" w:pos="7665"/>
              </w:tabs>
              <w:autoSpaceDE w:val="0"/>
              <w:autoSpaceDN w:val="0"/>
              <w:jc w:val="center"/>
              <w:rPr>
                <w:rFonts w:ascii="宋体" w:hAnsi="宋体" w:eastAsia="宋体" w:cs="Times New Roman"/>
                <w:color w:val="auto"/>
                <w:sz w:val="24"/>
                <w:lang w:val="zh-CN"/>
              </w:rPr>
            </w:pPr>
            <w:r>
              <w:rPr>
                <w:rFonts w:hint="eastAsia" w:ascii="宋体" w:hAnsi="宋体" w:eastAsia="宋体" w:cs="Times New Roman"/>
                <w:color w:val="auto"/>
                <w:sz w:val="24"/>
                <w:lang w:val="zh-CN"/>
              </w:rPr>
              <w:t>序号</w:t>
            </w:r>
          </w:p>
        </w:tc>
        <w:tc>
          <w:tcPr>
            <w:tcW w:w="1935" w:type="dxa"/>
            <w:tcBorders>
              <w:top w:val="single" w:color="auto" w:sz="6" w:space="0"/>
              <w:left w:val="single" w:color="auto" w:sz="6" w:space="0"/>
              <w:bottom w:val="single" w:color="auto" w:sz="6" w:space="0"/>
              <w:right w:val="single" w:color="auto" w:sz="6" w:space="0"/>
            </w:tcBorders>
            <w:vAlign w:val="center"/>
          </w:tcPr>
          <w:p w14:paraId="410D93B8">
            <w:pPr>
              <w:tabs>
                <w:tab w:val="left" w:pos="7665"/>
              </w:tabs>
              <w:autoSpaceDE w:val="0"/>
              <w:autoSpaceDN w:val="0"/>
              <w:jc w:val="left"/>
              <w:rPr>
                <w:rFonts w:ascii="宋体" w:hAnsi="宋体" w:eastAsia="宋体" w:cs="Times New Roman"/>
                <w:color w:val="auto"/>
                <w:sz w:val="24"/>
                <w:lang w:val="zh-CN"/>
              </w:rPr>
            </w:pPr>
            <w:r>
              <w:rPr>
                <w:rFonts w:hint="eastAsia" w:ascii="宋体" w:hAnsi="宋体" w:eastAsia="宋体" w:cs="Times New Roman"/>
                <w:color w:val="auto"/>
                <w:sz w:val="24"/>
                <w:lang w:val="zh-CN"/>
              </w:rPr>
              <w:t>条款名称</w:t>
            </w:r>
          </w:p>
        </w:tc>
        <w:tc>
          <w:tcPr>
            <w:tcW w:w="6577" w:type="dxa"/>
            <w:tcBorders>
              <w:top w:val="single" w:color="auto" w:sz="6" w:space="0"/>
              <w:left w:val="single" w:color="auto" w:sz="6" w:space="0"/>
              <w:bottom w:val="single" w:color="auto" w:sz="6" w:space="0"/>
              <w:right w:val="single" w:color="auto" w:sz="6" w:space="0"/>
            </w:tcBorders>
            <w:vAlign w:val="center"/>
          </w:tcPr>
          <w:p w14:paraId="012C4BD7">
            <w:pPr>
              <w:tabs>
                <w:tab w:val="left" w:pos="7665"/>
              </w:tabs>
              <w:autoSpaceDE w:val="0"/>
              <w:autoSpaceDN w:val="0"/>
              <w:jc w:val="center"/>
              <w:rPr>
                <w:rFonts w:ascii="宋体" w:hAnsi="宋体" w:eastAsia="宋体" w:cs="Times New Roman"/>
                <w:color w:val="auto"/>
                <w:sz w:val="24"/>
                <w:lang w:val="zh-CN"/>
              </w:rPr>
            </w:pPr>
            <w:r>
              <w:rPr>
                <w:rFonts w:hint="eastAsia" w:ascii="宋体" w:hAnsi="宋体" w:eastAsia="宋体" w:cs="Times New Roman"/>
                <w:color w:val="auto"/>
                <w:sz w:val="24"/>
                <w:lang w:val="zh-CN"/>
              </w:rPr>
              <w:t>内容及要求</w:t>
            </w:r>
          </w:p>
        </w:tc>
      </w:tr>
      <w:tr w14:paraId="5DDECBCF">
        <w:tblPrEx>
          <w:tblCellMar>
            <w:top w:w="0" w:type="dxa"/>
            <w:left w:w="108" w:type="dxa"/>
            <w:bottom w:w="0" w:type="dxa"/>
            <w:right w:w="108" w:type="dxa"/>
          </w:tblCellMar>
        </w:tblPrEx>
        <w:trPr>
          <w:trHeight w:val="680" w:hRule="atLeast"/>
        </w:trPr>
        <w:tc>
          <w:tcPr>
            <w:tcW w:w="807" w:type="dxa"/>
            <w:tcBorders>
              <w:top w:val="single" w:color="auto" w:sz="6" w:space="0"/>
              <w:left w:val="single" w:color="auto" w:sz="6" w:space="0"/>
              <w:bottom w:val="single" w:color="auto" w:sz="6" w:space="0"/>
              <w:right w:val="single" w:color="auto" w:sz="6" w:space="0"/>
            </w:tcBorders>
            <w:vAlign w:val="center"/>
          </w:tcPr>
          <w:p w14:paraId="30302486">
            <w:pPr>
              <w:autoSpaceDE w:val="0"/>
              <w:autoSpaceDN w:val="0"/>
              <w:jc w:val="center"/>
              <w:rPr>
                <w:rFonts w:ascii="宋体" w:hAnsi="宋体" w:eastAsia="宋体" w:cs="Times New Roman"/>
                <w:color w:val="auto"/>
                <w:sz w:val="24"/>
                <w:lang w:val="zh-CN"/>
              </w:rPr>
            </w:pPr>
            <w:r>
              <w:rPr>
                <w:rFonts w:hint="eastAsia" w:ascii="宋体" w:hAnsi="宋体" w:eastAsia="宋体" w:cs="Times New Roman"/>
                <w:color w:val="auto"/>
                <w:sz w:val="24"/>
                <w:lang w:val="zh-CN"/>
              </w:rPr>
              <w:t>1</w:t>
            </w:r>
          </w:p>
        </w:tc>
        <w:tc>
          <w:tcPr>
            <w:tcW w:w="1935" w:type="dxa"/>
            <w:tcBorders>
              <w:top w:val="single" w:color="auto" w:sz="6" w:space="0"/>
              <w:left w:val="single" w:color="auto" w:sz="6" w:space="0"/>
              <w:bottom w:val="single" w:color="auto" w:sz="6" w:space="0"/>
              <w:right w:val="single" w:color="auto" w:sz="6" w:space="0"/>
            </w:tcBorders>
            <w:vAlign w:val="center"/>
          </w:tcPr>
          <w:p w14:paraId="3B11BB19">
            <w:pPr>
              <w:autoSpaceDE w:val="0"/>
              <w:autoSpaceDN w:val="0"/>
              <w:rPr>
                <w:rFonts w:ascii="宋体" w:hAnsi="宋体" w:eastAsia="宋体" w:cs="Times New Roman"/>
                <w:color w:val="auto"/>
                <w:sz w:val="24"/>
                <w:lang w:val="zh-CN"/>
              </w:rPr>
            </w:pPr>
            <w:r>
              <w:rPr>
                <w:rFonts w:hint="eastAsia" w:ascii="宋体" w:hAnsi="宋体" w:eastAsia="宋体" w:cs="Times New Roman"/>
                <w:color w:val="auto"/>
                <w:sz w:val="24"/>
                <w:lang w:val="zh-CN"/>
              </w:rPr>
              <w:t>采购人</w:t>
            </w:r>
          </w:p>
        </w:tc>
        <w:tc>
          <w:tcPr>
            <w:tcW w:w="6577" w:type="dxa"/>
            <w:tcBorders>
              <w:top w:val="single" w:color="auto" w:sz="6" w:space="0"/>
              <w:left w:val="single" w:color="auto" w:sz="6" w:space="0"/>
              <w:bottom w:val="single" w:color="auto" w:sz="6" w:space="0"/>
              <w:right w:val="single" w:color="auto" w:sz="6" w:space="0"/>
            </w:tcBorders>
            <w:vAlign w:val="center"/>
          </w:tcPr>
          <w:p w14:paraId="4ED1B051">
            <w:pPr>
              <w:autoSpaceDE w:val="0"/>
              <w:autoSpaceDN w:val="0"/>
              <w:rPr>
                <w:rFonts w:ascii="宋体" w:hAnsi="宋体" w:eastAsia="宋体" w:cs="Times New Roman"/>
                <w:color w:val="auto"/>
                <w:sz w:val="24"/>
                <w:lang w:val="zh-CN"/>
              </w:rPr>
            </w:pPr>
            <w:r>
              <w:rPr>
                <w:rFonts w:hint="eastAsia" w:ascii="宋体" w:hAnsi="宋体" w:eastAsia="宋体" w:cs="Times New Roman"/>
                <w:color w:val="auto"/>
                <w:sz w:val="24"/>
              </w:rPr>
              <w:t>宁德市</w:t>
            </w:r>
            <w:r>
              <w:rPr>
                <w:rFonts w:hint="eastAsia" w:ascii="宋体" w:hAnsi="宋体" w:eastAsia="宋体" w:cs="Times New Roman"/>
                <w:color w:val="auto"/>
                <w:sz w:val="24"/>
                <w:lang w:val="zh-CN"/>
              </w:rPr>
              <w:t>图书馆</w:t>
            </w:r>
          </w:p>
        </w:tc>
      </w:tr>
      <w:tr w14:paraId="630DBB44">
        <w:tblPrEx>
          <w:tblCellMar>
            <w:top w:w="0" w:type="dxa"/>
            <w:left w:w="108" w:type="dxa"/>
            <w:bottom w:w="0" w:type="dxa"/>
            <w:right w:w="108" w:type="dxa"/>
          </w:tblCellMar>
        </w:tblPrEx>
        <w:trPr>
          <w:trHeight w:val="680" w:hRule="atLeast"/>
        </w:trPr>
        <w:tc>
          <w:tcPr>
            <w:tcW w:w="807" w:type="dxa"/>
            <w:tcBorders>
              <w:top w:val="single" w:color="auto" w:sz="6" w:space="0"/>
              <w:left w:val="single" w:color="auto" w:sz="6" w:space="0"/>
              <w:bottom w:val="single" w:color="auto" w:sz="6" w:space="0"/>
              <w:right w:val="single" w:color="auto" w:sz="6" w:space="0"/>
            </w:tcBorders>
            <w:vAlign w:val="center"/>
          </w:tcPr>
          <w:p w14:paraId="1C5A87A6">
            <w:pPr>
              <w:autoSpaceDE w:val="0"/>
              <w:autoSpaceDN w:val="0"/>
              <w:jc w:val="center"/>
              <w:rPr>
                <w:rFonts w:ascii="宋体" w:hAnsi="宋体" w:eastAsia="宋体" w:cs="Times New Roman"/>
                <w:color w:val="auto"/>
                <w:sz w:val="24"/>
                <w:lang w:val="zh-CN"/>
              </w:rPr>
            </w:pPr>
            <w:r>
              <w:rPr>
                <w:rFonts w:hint="eastAsia" w:ascii="宋体" w:hAnsi="宋体" w:eastAsia="宋体" w:cs="Times New Roman"/>
                <w:color w:val="auto"/>
                <w:sz w:val="24"/>
                <w:lang w:val="zh-CN"/>
              </w:rPr>
              <w:t>2</w:t>
            </w:r>
          </w:p>
        </w:tc>
        <w:tc>
          <w:tcPr>
            <w:tcW w:w="1935" w:type="dxa"/>
            <w:tcBorders>
              <w:top w:val="single" w:color="auto" w:sz="6" w:space="0"/>
              <w:left w:val="single" w:color="auto" w:sz="6" w:space="0"/>
              <w:bottom w:val="single" w:color="auto" w:sz="6" w:space="0"/>
              <w:right w:val="single" w:color="auto" w:sz="6" w:space="0"/>
            </w:tcBorders>
            <w:vAlign w:val="center"/>
          </w:tcPr>
          <w:p w14:paraId="06FC1363">
            <w:pPr>
              <w:autoSpaceDE w:val="0"/>
              <w:autoSpaceDN w:val="0"/>
              <w:rPr>
                <w:rFonts w:ascii="宋体" w:hAnsi="宋体" w:eastAsia="宋体" w:cs="Times New Roman"/>
                <w:color w:val="auto"/>
                <w:sz w:val="24"/>
                <w:lang w:val="zh-CN"/>
              </w:rPr>
            </w:pPr>
            <w:r>
              <w:rPr>
                <w:rFonts w:hint="eastAsia" w:ascii="宋体" w:hAnsi="宋体" w:eastAsia="宋体" w:cs="Times New Roman"/>
                <w:color w:val="auto"/>
                <w:sz w:val="24"/>
                <w:lang w:val="zh-CN"/>
              </w:rPr>
              <w:t>项目名称</w:t>
            </w:r>
          </w:p>
        </w:tc>
        <w:tc>
          <w:tcPr>
            <w:tcW w:w="6577" w:type="dxa"/>
            <w:tcBorders>
              <w:top w:val="single" w:color="auto" w:sz="6" w:space="0"/>
              <w:left w:val="single" w:color="auto" w:sz="6" w:space="0"/>
              <w:bottom w:val="single" w:color="auto" w:sz="6" w:space="0"/>
              <w:right w:val="single" w:color="auto" w:sz="6" w:space="0"/>
            </w:tcBorders>
            <w:vAlign w:val="center"/>
          </w:tcPr>
          <w:p w14:paraId="25D8485E">
            <w:pPr>
              <w:autoSpaceDE w:val="0"/>
              <w:autoSpaceDN w:val="0"/>
              <w:rPr>
                <w:rFonts w:ascii="宋体" w:hAnsi="宋体" w:eastAsia="宋体" w:cs="Times New Roman"/>
                <w:color w:val="auto"/>
                <w:sz w:val="24"/>
                <w:lang w:val="zh-CN"/>
              </w:rPr>
            </w:pPr>
            <w:r>
              <w:rPr>
                <w:rFonts w:hint="eastAsia" w:ascii="宋体" w:hAnsi="宋体" w:eastAsia="宋体" w:cs="Times New Roman"/>
                <w:color w:val="auto"/>
                <w:kern w:val="44"/>
                <w:sz w:val="24"/>
              </w:rPr>
              <w:t>宁德市图书馆</w:t>
            </w:r>
            <w:r>
              <w:rPr>
                <w:rFonts w:hint="eastAsia" w:ascii="宋体" w:hAnsi="宋体" w:eastAsia="宋体" w:cs="Times New Roman"/>
                <w:color w:val="auto"/>
                <w:kern w:val="44"/>
                <w:sz w:val="24"/>
                <w:lang w:val="en-US" w:eastAsia="zh-CN"/>
              </w:rPr>
              <w:t>物业管理</w:t>
            </w:r>
            <w:r>
              <w:rPr>
                <w:rFonts w:hint="eastAsia" w:ascii="宋体" w:hAnsi="宋体" w:eastAsia="宋体" w:cs="Times New Roman"/>
                <w:color w:val="auto"/>
                <w:kern w:val="44"/>
                <w:sz w:val="24"/>
                <w:lang w:eastAsia="zh-CN"/>
              </w:rPr>
              <w:t>服务项目</w:t>
            </w:r>
          </w:p>
        </w:tc>
      </w:tr>
      <w:tr w14:paraId="20D5B1BF">
        <w:tblPrEx>
          <w:tblCellMar>
            <w:top w:w="0" w:type="dxa"/>
            <w:left w:w="108" w:type="dxa"/>
            <w:bottom w:w="0" w:type="dxa"/>
            <w:right w:w="108" w:type="dxa"/>
          </w:tblCellMar>
        </w:tblPrEx>
        <w:trPr>
          <w:trHeight w:val="680" w:hRule="atLeast"/>
        </w:trPr>
        <w:tc>
          <w:tcPr>
            <w:tcW w:w="807" w:type="dxa"/>
            <w:tcBorders>
              <w:top w:val="single" w:color="auto" w:sz="6" w:space="0"/>
              <w:left w:val="single" w:color="auto" w:sz="6" w:space="0"/>
              <w:bottom w:val="single" w:color="auto" w:sz="6" w:space="0"/>
              <w:right w:val="single" w:color="auto" w:sz="6" w:space="0"/>
            </w:tcBorders>
            <w:vAlign w:val="center"/>
          </w:tcPr>
          <w:p w14:paraId="3ED39BDE">
            <w:pPr>
              <w:autoSpaceDE w:val="0"/>
              <w:autoSpaceDN w:val="0"/>
              <w:jc w:val="center"/>
              <w:rPr>
                <w:rFonts w:ascii="宋体" w:hAnsi="宋体" w:eastAsia="宋体" w:cs="Times New Roman"/>
                <w:color w:val="auto"/>
                <w:sz w:val="24"/>
                <w:lang w:val="zh-CN"/>
              </w:rPr>
            </w:pPr>
            <w:r>
              <w:rPr>
                <w:rFonts w:hint="eastAsia" w:ascii="宋体" w:hAnsi="宋体" w:eastAsia="宋体" w:cs="Times New Roman"/>
                <w:color w:val="auto"/>
                <w:sz w:val="24"/>
              </w:rPr>
              <w:t>3</w:t>
            </w:r>
          </w:p>
        </w:tc>
        <w:tc>
          <w:tcPr>
            <w:tcW w:w="1935" w:type="dxa"/>
            <w:tcBorders>
              <w:top w:val="single" w:color="auto" w:sz="6" w:space="0"/>
              <w:left w:val="single" w:color="auto" w:sz="6" w:space="0"/>
              <w:bottom w:val="single" w:color="auto" w:sz="6" w:space="0"/>
              <w:right w:val="single" w:color="auto" w:sz="6" w:space="0"/>
            </w:tcBorders>
            <w:vAlign w:val="center"/>
          </w:tcPr>
          <w:p w14:paraId="5DA5D19E">
            <w:pPr>
              <w:autoSpaceDE w:val="0"/>
              <w:autoSpaceDN w:val="0"/>
              <w:rPr>
                <w:rFonts w:ascii="宋体" w:hAnsi="宋体" w:eastAsia="宋体" w:cs="Times New Roman"/>
                <w:color w:val="auto"/>
                <w:sz w:val="24"/>
                <w:lang w:val="zh-CN"/>
              </w:rPr>
            </w:pPr>
            <w:r>
              <w:rPr>
                <w:rFonts w:hint="eastAsia" w:ascii="宋体" w:hAnsi="宋体" w:eastAsia="宋体" w:cs="Times New Roman"/>
                <w:color w:val="auto"/>
                <w:sz w:val="24"/>
                <w:lang w:val="zh-CN"/>
              </w:rPr>
              <w:t>预算控制价</w:t>
            </w:r>
          </w:p>
        </w:tc>
        <w:tc>
          <w:tcPr>
            <w:tcW w:w="6577" w:type="dxa"/>
            <w:tcBorders>
              <w:top w:val="single" w:color="auto" w:sz="6" w:space="0"/>
              <w:left w:val="single" w:color="auto" w:sz="6" w:space="0"/>
              <w:bottom w:val="single" w:color="auto" w:sz="6" w:space="0"/>
              <w:right w:val="single" w:color="auto" w:sz="6" w:space="0"/>
            </w:tcBorders>
            <w:vAlign w:val="center"/>
          </w:tcPr>
          <w:p w14:paraId="194E088C">
            <w:pPr>
              <w:autoSpaceDE w:val="0"/>
              <w:autoSpaceDN w:val="0"/>
              <w:rPr>
                <w:rFonts w:ascii="宋体" w:hAnsi="宋体" w:eastAsia="宋体" w:cs="Times New Roman"/>
                <w:color w:val="auto"/>
                <w:sz w:val="24"/>
                <w:highlight w:val="none"/>
                <w:lang w:val="zh-CN"/>
              </w:rPr>
            </w:pPr>
            <w:r>
              <w:rPr>
                <w:rFonts w:hint="eastAsia" w:ascii="宋体" w:hAnsi="宋体" w:eastAsia="宋体" w:cs="Times New Roman"/>
                <w:color w:val="auto"/>
                <w:sz w:val="24"/>
                <w:lang w:val="zh-CN"/>
              </w:rPr>
              <w:t>本项目预算控制价</w:t>
            </w:r>
            <w:r>
              <w:rPr>
                <w:rFonts w:hint="eastAsia" w:ascii="宋体" w:hAnsi="宋体" w:eastAsia="宋体" w:cs="Times New Roman"/>
                <w:color w:val="auto"/>
                <w:sz w:val="24"/>
                <w:highlight w:val="none"/>
                <w:lang w:val="zh-CN"/>
              </w:rPr>
              <w:t>为</w:t>
            </w:r>
            <w:r>
              <w:rPr>
                <w:rFonts w:hint="eastAsia" w:ascii="宋体" w:hAnsi="宋体" w:eastAsia="宋体" w:cs="Times New Roman"/>
                <w:color w:val="auto"/>
                <w:sz w:val="24"/>
                <w:highlight w:val="none"/>
                <w:lang w:val="en-US" w:eastAsia="zh-CN"/>
              </w:rPr>
              <w:t>33400元</w:t>
            </w:r>
          </w:p>
          <w:p w14:paraId="369D04A8">
            <w:pPr>
              <w:autoSpaceDE w:val="0"/>
              <w:autoSpaceDN w:val="0"/>
              <w:rPr>
                <w:rFonts w:ascii="宋体" w:hAnsi="宋体" w:eastAsia="宋体" w:cs="Times New Roman"/>
                <w:color w:val="auto"/>
                <w:sz w:val="24"/>
                <w:lang w:val="zh-CN"/>
              </w:rPr>
            </w:pPr>
            <w:r>
              <w:rPr>
                <w:rFonts w:hint="eastAsia" w:ascii="宋体" w:hAnsi="宋体" w:eastAsia="宋体" w:cs="Times New Roman"/>
                <w:color w:val="auto"/>
                <w:sz w:val="24"/>
                <w:lang w:val="zh-CN"/>
              </w:rPr>
              <w:t>报价不得高于预算控制价，否则其报价无效</w:t>
            </w:r>
          </w:p>
        </w:tc>
      </w:tr>
      <w:tr w14:paraId="64BFB9CC">
        <w:tblPrEx>
          <w:tblCellMar>
            <w:top w:w="0" w:type="dxa"/>
            <w:left w:w="108" w:type="dxa"/>
            <w:bottom w:w="0" w:type="dxa"/>
            <w:right w:w="108" w:type="dxa"/>
          </w:tblCellMar>
        </w:tblPrEx>
        <w:trPr>
          <w:trHeight w:val="2215" w:hRule="atLeast"/>
        </w:trPr>
        <w:tc>
          <w:tcPr>
            <w:tcW w:w="807" w:type="dxa"/>
            <w:tcBorders>
              <w:top w:val="single" w:color="auto" w:sz="6" w:space="0"/>
              <w:left w:val="single" w:color="auto" w:sz="6" w:space="0"/>
              <w:bottom w:val="single" w:color="auto" w:sz="4" w:space="0"/>
              <w:right w:val="single" w:color="auto" w:sz="6" w:space="0"/>
            </w:tcBorders>
            <w:vAlign w:val="center"/>
          </w:tcPr>
          <w:p w14:paraId="55576528">
            <w:pPr>
              <w:autoSpaceDE w:val="0"/>
              <w:autoSpaceDN w:val="0"/>
              <w:jc w:val="center"/>
              <w:rPr>
                <w:rFonts w:ascii="宋体" w:hAnsi="宋体" w:eastAsia="宋体" w:cs="Times New Roman"/>
                <w:color w:val="auto"/>
                <w:sz w:val="24"/>
                <w:lang w:val="zh-CN"/>
              </w:rPr>
            </w:pPr>
            <w:r>
              <w:rPr>
                <w:rFonts w:hint="eastAsia" w:ascii="宋体" w:hAnsi="宋体" w:eastAsia="宋体" w:cs="Times New Roman"/>
                <w:color w:val="auto"/>
                <w:sz w:val="24"/>
              </w:rPr>
              <w:t>4</w:t>
            </w:r>
          </w:p>
        </w:tc>
        <w:tc>
          <w:tcPr>
            <w:tcW w:w="1935" w:type="dxa"/>
            <w:tcBorders>
              <w:top w:val="single" w:color="auto" w:sz="6" w:space="0"/>
              <w:left w:val="single" w:color="auto" w:sz="6" w:space="0"/>
              <w:bottom w:val="single" w:color="auto" w:sz="4" w:space="0"/>
              <w:right w:val="single" w:color="auto" w:sz="6" w:space="0"/>
            </w:tcBorders>
            <w:vAlign w:val="center"/>
          </w:tcPr>
          <w:p w14:paraId="0AB54DBA">
            <w:pPr>
              <w:autoSpaceDE w:val="0"/>
              <w:autoSpaceDN w:val="0"/>
              <w:rPr>
                <w:rFonts w:ascii="宋体" w:hAnsi="宋体" w:eastAsia="宋体" w:cs="Times New Roman"/>
                <w:color w:val="auto"/>
                <w:sz w:val="24"/>
                <w:lang w:val="zh-CN"/>
              </w:rPr>
            </w:pPr>
            <w:r>
              <w:rPr>
                <w:rFonts w:hint="eastAsia" w:ascii="宋体" w:hAnsi="宋体" w:eastAsia="宋体" w:cs="Times New Roman"/>
                <w:color w:val="auto"/>
                <w:sz w:val="24"/>
                <w:lang w:val="zh-CN"/>
              </w:rPr>
              <w:t>供应商资格要求</w:t>
            </w:r>
          </w:p>
        </w:tc>
        <w:tc>
          <w:tcPr>
            <w:tcW w:w="6577" w:type="dxa"/>
            <w:tcBorders>
              <w:top w:val="single" w:color="auto" w:sz="6" w:space="0"/>
              <w:left w:val="single" w:color="auto" w:sz="6" w:space="0"/>
              <w:bottom w:val="single" w:color="auto" w:sz="4" w:space="0"/>
              <w:right w:val="single" w:color="auto" w:sz="6" w:space="0"/>
            </w:tcBorders>
            <w:vAlign w:val="center"/>
          </w:tcPr>
          <w:p w14:paraId="0EB91897">
            <w:pPr>
              <w:numPr>
                <w:ilvl w:val="0"/>
                <w:numId w:val="1"/>
              </w:numPr>
              <w:autoSpaceDE w:val="0"/>
              <w:autoSpaceDN w:val="0"/>
              <w:rPr>
                <w:rFonts w:ascii="宋体" w:hAnsi="宋体" w:eastAsia="宋体" w:cs="Times New Roman"/>
                <w:color w:val="auto"/>
                <w:sz w:val="24"/>
                <w:lang w:val="zh-CN"/>
              </w:rPr>
            </w:pPr>
            <w:r>
              <w:rPr>
                <w:rFonts w:ascii="宋体" w:hAnsi="宋体" w:eastAsia="宋体" w:cs="Times New Roman"/>
                <w:color w:val="auto"/>
                <w:sz w:val="24"/>
                <w:lang w:val="zh-CN"/>
              </w:rPr>
              <w:t>必须符合《中华人民共和国政府采购法》第二十二条规定的条件，提供以下材料</w:t>
            </w:r>
            <w:r>
              <w:rPr>
                <w:rFonts w:hint="eastAsia" w:ascii="宋体" w:hAnsi="宋体" w:eastAsia="宋体" w:cs="Times New Roman"/>
                <w:color w:val="auto"/>
                <w:sz w:val="24"/>
              </w:rPr>
              <w:t>并加盖公章</w:t>
            </w:r>
            <w:r>
              <w:rPr>
                <w:rFonts w:ascii="宋体" w:hAnsi="宋体" w:eastAsia="宋体" w:cs="Times New Roman"/>
                <w:color w:val="auto"/>
                <w:sz w:val="24"/>
                <w:lang w:val="zh-CN"/>
              </w:rPr>
              <w:t>：</w:t>
            </w:r>
          </w:p>
          <w:p w14:paraId="5F295A47">
            <w:pPr>
              <w:pStyle w:val="5"/>
              <w:numPr>
                <w:ilvl w:val="1"/>
                <w:numId w:val="2"/>
              </w:numPr>
              <w:rPr>
                <w:rFonts w:hint="default" w:ascii="宋体" w:hAnsi="宋体"/>
                <w:color w:val="auto"/>
                <w:sz w:val="24"/>
                <w:lang w:val="zh-CN"/>
              </w:rPr>
            </w:pPr>
            <w:r>
              <w:rPr>
                <w:rFonts w:hint="default" w:ascii="宋体" w:hAnsi="宋体"/>
                <w:color w:val="auto"/>
                <w:sz w:val="24"/>
                <w:lang w:val="zh-CN"/>
              </w:rPr>
              <w:t>提供营业执照（或事业单位法人证书，或社会团体法人登记证书，或执业许可证）复印件；</w:t>
            </w:r>
          </w:p>
          <w:p w14:paraId="41410053">
            <w:pPr>
              <w:pStyle w:val="5"/>
              <w:numPr>
                <w:ilvl w:val="1"/>
                <w:numId w:val="2"/>
              </w:numPr>
              <w:rPr>
                <w:rFonts w:hint="default" w:ascii="宋体" w:hAnsi="宋体"/>
                <w:color w:val="auto"/>
                <w:sz w:val="24"/>
                <w:lang w:val="zh-CN"/>
              </w:rPr>
            </w:pPr>
            <w:r>
              <w:rPr>
                <w:rFonts w:hint="default" w:ascii="宋体" w:hAnsi="宋体"/>
                <w:color w:val="auto"/>
                <w:sz w:val="24"/>
                <w:lang w:val="zh-CN"/>
              </w:rPr>
              <w:t>提供近半年任意一个月财务状况报告复印件或银行出具的资信证明材料复印件；</w:t>
            </w:r>
          </w:p>
          <w:p w14:paraId="3197BF60">
            <w:pPr>
              <w:pStyle w:val="5"/>
              <w:numPr>
                <w:ilvl w:val="1"/>
                <w:numId w:val="2"/>
              </w:numPr>
              <w:rPr>
                <w:rFonts w:hint="default" w:ascii="宋体" w:hAnsi="宋体"/>
                <w:color w:val="auto"/>
                <w:sz w:val="24"/>
                <w:lang w:val="zh-CN"/>
              </w:rPr>
            </w:pPr>
            <w:r>
              <w:rPr>
                <w:rFonts w:hint="default" w:ascii="宋体" w:hAnsi="宋体"/>
                <w:color w:val="auto"/>
                <w:sz w:val="24"/>
                <w:lang w:val="zh-CN"/>
              </w:rPr>
              <w:t>提供近半年任意一个月的依法缴纳税收的证明（纳税凭证）复印件，如依法免税的，应提供相应文件证明其依法免税；</w:t>
            </w:r>
          </w:p>
          <w:p w14:paraId="763B1C44">
            <w:pPr>
              <w:pStyle w:val="5"/>
              <w:numPr>
                <w:ilvl w:val="1"/>
                <w:numId w:val="2"/>
              </w:numPr>
              <w:rPr>
                <w:rFonts w:hint="default" w:ascii="宋体" w:hAnsi="宋体"/>
                <w:color w:val="auto"/>
                <w:sz w:val="24"/>
                <w:lang w:val="zh-CN"/>
              </w:rPr>
            </w:pPr>
            <w:r>
              <w:rPr>
                <w:rFonts w:hint="default" w:ascii="宋体" w:hAnsi="宋体"/>
                <w:color w:val="auto"/>
                <w:sz w:val="24"/>
                <w:lang w:val="zh-CN"/>
              </w:rPr>
              <w:t>提供近半年任意一个月的依法缴纳社会保险的证明（缴费凭证）复印件，如依法不需要缴纳社会保障资金的，应提供相应文件证明其依法不需要缴纳社会保障资金；</w:t>
            </w:r>
          </w:p>
          <w:p w14:paraId="7B899D36">
            <w:pPr>
              <w:pStyle w:val="5"/>
              <w:numPr>
                <w:ilvl w:val="1"/>
                <w:numId w:val="2"/>
              </w:numPr>
              <w:rPr>
                <w:rFonts w:hint="default" w:ascii="宋体" w:hAnsi="宋体"/>
                <w:color w:val="auto"/>
                <w:sz w:val="24"/>
                <w:lang w:val="zh-CN"/>
              </w:rPr>
            </w:pPr>
            <w:r>
              <w:rPr>
                <w:rFonts w:hint="default" w:ascii="宋体" w:hAnsi="宋体"/>
                <w:color w:val="auto"/>
                <w:sz w:val="24"/>
                <w:lang w:val="zh-CN"/>
              </w:rPr>
              <w:t>提供履行合同所必需的设备和专业技术能力的书面声明；</w:t>
            </w:r>
          </w:p>
          <w:p w14:paraId="29C884E6">
            <w:pPr>
              <w:pStyle w:val="5"/>
              <w:numPr>
                <w:ilvl w:val="1"/>
                <w:numId w:val="2"/>
              </w:numPr>
              <w:rPr>
                <w:rFonts w:hint="default" w:ascii="宋体" w:hAnsi="宋体"/>
                <w:color w:val="auto"/>
                <w:sz w:val="24"/>
              </w:rPr>
            </w:pPr>
            <w:r>
              <w:rPr>
                <w:rFonts w:hint="default" w:ascii="宋体" w:hAnsi="宋体"/>
                <w:color w:val="auto"/>
                <w:sz w:val="24"/>
                <w:lang w:val="zh-CN"/>
              </w:rPr>
              <w:t>提供参加政府采购活动前3年内在经营活动中没有重大违法记录的书面声明</w:t>
            </w:r>
          </w:p>
          <w:p w14:paraId="5C7521E0">
            <w:pPr>
              <w:pStyle w:val="5"/>
              <w:numPr>
                <w:ilvl w:val="0"/>
                <w:numId w:val="2"/>
              </w:numPr>
              <w:rPr>
                <w:rFonts w:hint="default" w:ascii="宋体" w:hAnsi="宋体"/>
                <w:color w:val="auto"/>
                <w:sz w:val="24"/>
              </w:rPr>
            </w:pPr>
            <w:r>
              <w:rPr>
                <w:rFonts w:ascii="宋体" w:hAnsi="宋体"/>
                <w:color w:val="auto"/>
                <w:sz w:val="24"/>
                <w:lang w:val="zh-CN"/>
              </w:rPr>
              <w:t>未被列入</w:t>
            </w:r>
            <w:r>
              <w:rPr>
                <w:rFonts w:ascii="宋体" w:hAnsi="宋体"/>
                <w:color w:val="auto"/>
                <w:sz w:val="24"/>
              </w:rPr>
              <w:t>“</w:t>
            </w:r>
            <w:r>
              <w:rPr>
                <w:rFonts w:ascii="宋体" w:hAnsi="宋体"/>
                <w:color w:val="auto"/>
                <w:sz w:val="24"/>
                <w:lang w:val="zh-CN"/>
              </w:rPr>
              <w:t>信用中国</w:t>
            </w:r>
            <w:r>
              <w:rPr>
                <w:rFonts w:ascii="宋体" w:hAnsi="宋体"/>
                <w:color w:val="auto"/>
                <w:sz w:val="24"/>
              </w:rPr>
              <w:t>”</w:t>
            </w:r>
            <w:r>
              <w:rPr>
                <w:rFonts w:ascii="宋体" w:hAnsi="宋体"/>
                <w:color w:val="auto"/>
                <w:sz w:val="24"/>
                <w:lang w:val="zh-CN"/>
              </w:rPr>
              <w:t>网站</w:t>
            </w:r>
            <w:r>
              <w:rPr>
                <w:rFonts w:ascii="宋体" w:hAnsi="宋体"/>
                <w:color w:val="auto"/>
                <w:sz w:val="24"/>
              </w:rPr>
              <w:t>www.creditchina.gov.cn)“</w:t>
            </w:r>
            <w:r>
              <w:rPr>
                <w:rFonts w:ascii="宋体" w:hAnsi="宋体"/>
                <w:color w:val="auto"/>
                <w:sz w:val="24"/>
                <w:lang w:val="zh-CN"/>
              </w:rPr>
              <w:t>记录失信被执行人或重大税收违法案件当事人名单或政府采购严重违法失信行为</w:t>
            </w:r>
            <w:r>
              <w:rPr>
                <w:rFonts w:ascii="宋体" w:hAnsi="宋体"/>
                <w:color w:val="auto"/>
                <w:sz w:val="24"/>
              </w:rPr>
              <w:t>”</w:t>
            </w:r>
            <w:r>
              <w:rPr>
                <w:rFonts w:ascii="宋体" w:hAnsi="宋体"/>
                <w:color w:val="auto"/>
                <w:sz w:val="24"/>
                <w:lang w:val="zh-CN"/>
              </w:rPr>
              <w:t>记录名单</w:t>
            </w:r>
            <w:r>
              <w:rPr>
                <w:rFonts w:ascii="宋体" w:hAnsi="宋体"/>
                <w:color w:val="auto"/>
                <w:sz w:val="24"/>
              </w:rPr>
              <w:t>；</w:t>
            </w:r>
            <w:r>
              <w:rPr>
                <w:rFonts w:ascii="宋体" w:hAnsi="宋体"/>
                <w:color w:val="auto"/>
                <w:sz w:val="24"/>
                <w:lang w:val="zh-CN"/>
              </w:rPr>
              <w:t>不处于中国政府采购网</w:t>
            </w:r>
            <w:r>
              <w:rPr>
                <w:rFonts w:ascii="宋体" w:hAnsi="宋体"/>
                <w:color w:val="auto"/>
                <w:sz w:val="24"/>
              </w:rPr>
              <w:t>(www.ccgp.gov.cn)“</w:t>
            </w:r>
            <w:r>
              <w:rPr>
                <w:rFonts w:ascii="宋体" w:hAnsi="宋体"/>
                <w:color w:val="auto"/>
                <w:sz w:val="24"/>
                <w:lang w:val="zh-CN"/>
              </w:rPr>
              <w:t>政府采购严重违法失信行为信息记录</w:t>
            </w:r>
            <w:r>
              <w:rPr>
                <w:rFonts w:ascii="宋体" w:hAnsi="宋体"/>
                <w:color w:val="auto"/>
                <w:sz w:val="24"/>
              </w:rPr>
              <w:t>”</w:t>
            </w:r>
            <w:r>
              <w:rPr>
                <w:rFonts w:ascii="宋体" w:hAnsi="宋体"/>
                <w:color w:val="auto"/>
                <w:sz w:val="24"/>
                <w:lang w:val="zh-CN"/>
              </w:rPr>
              <w:t>中的禁止参加政府采购活动期间</w:t>
            </w:r>
          </w:p>
          <w:p w14:paraId="44CBAAC1">
            <w:pPr>
              <w:pStyle w:val="5"/>
              <w:numPr>
                <w:ilvl w:val="0"/>
                <w:numId w:val="2"/>
              </w:numPr>
              <w:rPr>
                <w:rFonts w:hint="default"/>
                <w:color w:val="auto"/>
                <w:szCs w:val="20"/>
              </w:rPr>
            </w:pPr>
            <w:r>
              <w:rPr>
                <w:rFonts w:ascii="宋体" w:hAnsi="宋体"/>
                <w:color w:val="auto"/>
                <w:sz w:val="24"/>
                <w:lang w:val="zh-CN"/>
              </w:rPr>
              <w:t>本项目不接受联合体报价</w:t>
            </w:r>
          </w:p>
        </w:tc>
      </w:tr>
      <w:tr w14:paraId="54355505">
        <w:tblPrEx>
          <w:tblCellMar>
            <w:top w:w="0" w:type="dxa"/>
            <w:left w:w="108" w:type="dxa"/>
            <w:bottom w:w="0" w:type="dxa"/>
            <w:right w:w="108" w:type="dxa"/>
          </w:tblCellMar>
        </w:tblPrEx>
        <w:trPr>
          <w:trHeight w:val="680" w:hRule="atLeast"/>
        </w:trPr>
        <w:tc>
          <w:tcPr>
            <w:tcW w:w="807" w:type="dxa"/>
            <w:tcBorders>
              <w:top w:val="single" w:color="auto" w:sz="6" w:space="0"/>
              <w:left w:val="single" w:color="auto" w:sz="6" w:space="0"/>
              <w:bottom w:val="single" w:color="auto" w:sz="6" w:space="0"/>
              <w:right w:val="single" w:color="auto" w:sz="6" w:space="0"/>
            </w:tcBorders>
            <w:vAlign w:val="center"/>
          </w:tcPr>
          <w:p w14:paraId="21914224">
            <w:pPr>
              <w:autoSpaceDE w:val="0"/>
              <w:autoSpaceDN w:val="0"/>
              <w:jc w:val="center"/>
              <w:rPr>
                <w:rFonts w:ascii="宋体" w:hAnsi="宋体" w:eastAsia="宋体" w:cs="Times New Roman"/>
                <w:color w:val="auto"/>
                <w:sz w:val="24"/>
              </w:rPr>
            </w:pPr>
            <w:r>
              <w:rPr>
                <w:rFonts w:hint="eastAsia" w:ascii="宋体" w:hAnsi="宋体" w:eastAsia="宋体" w:cs="Times New Roman"/>
                <w:color w:val="auto"/>
                <w:sz w:val="24"/>
              </w:rPr>
              <w:t>5</w:t>
            </w:r>
          </w:p>
        </w:tc>
        <w:tc>
          <w:tcPr>
            <w:tcW w:w="1935" w:type="dxa"/>
            <w:tcBorders>
              <w:top w:val="single" w:color="auto" w:sz="6" w:space="0"/>
              <w:left w:val="single" w:color="auto" w:sz="6" w:space="0"/>
              <w:bottom w:val="single" w:color="auto" w:sz="6" w:space="0"/>
              <w:right w:val="single" w:color="auto" w:sz="6" w:space="0"/>
            </w:tcBorders>
            <w:vAlign w:val="center"/>
          </w:tcPr>
          <w:p w14:paraId="641A5122">
            <w:pPr>
              <w:autoSpaceDE w:val="0"/>
              <w:autoSpaceDN w:val="0"/>
              <w:rPr>
                <w:rFonts w:ascii="宋体" w:hAnsi="宋体" w:eastAsia="宋体" w:cs="Times New Roman"/>
                <w:color w:val="auto"/>
                <w:sz w:val="24"/>
                <w:lang w:val="zh-CN"/>
              </w:rPr>
            </w:pPr>
            <w:r>
              <w:rPr>
                <w:rFonts w:hint="eastAsia" w:ascii="宋体" w:hAnsi="宋体" w:eastAsia="宋体" w:cs="Times New Roman"/>
                <w:color w:val="auto"/>
                <w:sz w:val="24"/>
                <w:lang w:val="zh-CN"/>
              </w:rPr>
              <w:t>报价范围</w:t>
            </w:r>
          </w:p>
        </w:tc>
        <w:tc>
          <w:tcPr>
            <w:tcW w:w="6577" w:type="dxa"/>
            <w:tcBorders>
              <w:top w:val="single" w:color="auto" w:sz="6" w:space="0"/>
              <w:left w:val="single" w:color="auto" w:sz="6" w:space="0"/>
              <w:bottom w:val="single" w:color="auto" w:sz="6" w:space="0"/>
              <w:right w:val="single" w:color="auto" w:sz="6" w:space="0"/>
            </w:tcBorders>
            <w:vAlign w:val="center"/>
          </w:tcPr>
          <w:p w14:paraId="78E7F2A3">
            <w:pPr>
              <w:autoSpaceDE w:val="0"/>
              <w:autoSpaceDN w:val="0"/>
              <w:rPr>
                <w:rFonts w:ascii="宋体" w:hAnsi="宋体" w:eastAsia="宋体" w:cs="Times New Roman"/>
                <w:color w:val="auto"/>
                <w:sz w:val="24"/>
                <w:lang w:val="zh-CN"/>
              </w:rPr>
            </w:pPr>
            <w:r>
              <w:rPr>
                <w:rFonts w:hint="eastAsia" w:ascii="宋体" w:hAnsi="宋体" w:eastAsia="宋体" w:cs="Times New Roman"/>
                <w:color w:val="auto"/>
                <w:sz w:val="24"/>
                <w:lang w:val="zh-CN"/>
              </w:rPr>
              <w:t>含税全包价</w:t>
            </w:r>
          </w:p>
        </w:tc>
      </w:tr>
      <w:tr w14:paraId="3FE6D7AE">
        <w:tblPrEx>
          <w:tblCellMar>
            <w:top w:w="0" w:type="dxa"/>
            <w:left w:w="108" w:type="dxa"/>
            <w:bottom w:w="0" w:type="dxa"/>
            <w:right w:w="108" w:type="dxa"/>
          </w:tblCellMar>
        </w:tblPrEx>
        <w:trPr>
          <w:trHeight w:val="680" w:hRule="atLeast"/>
        </w:trPr>
        <w:tc>
          <w:tcPr>
            <w:tcW w:w="807" w:type="dxa"/>
            <w:tcBorders>
              <w:top w:val="single" w:color="auto" w:sz="6" w:space="0"/>
              <w:left w:val="single" w:color="auto" w:sz="6" w:space="0"/>
              <w:bottom w:val="single" w:color="auto" w:sz="6" w:space="0"/>
              <w:right w:val="single" w:color="auto" w:sz="6" w:space="0"/>
            </w:tcBorders>
            <w:vAlign w:val="center"/>
          </w:tcPr>
          <w:p w14:paraId="2B841632">
            <w:pPr>
              <w:autoSpaceDE w:val="0"/>
              <w:autoSpaceDN w:val="0"/>
              <w:jc w:val="center"/>
              <w:rPr>
                <w:rFonts w:ascii="宋体" w:hAnsi="宋体" w:eastAsia="宋体" w:cs="Times New Roman"/>
                <w:color w:val="auto"/>
                <w:sz w:val="24"/>
              </w:rPr>
            </w:pPr>
            <w:r>
              <w:rPr>
                <w:rFonts w:hint="eastAsia" w:ascii="宋体" w:hAnsi="宋体" w:eastAsia="宋体" w:cs="Times New Roman"/>
                <w:color w:val="auto"/>
                <w:sz w:val="24"/>
              </w:rPr>
              <w:t>6</w:t>
            </w:r>
          </w:p>
        </w:tc>
        <w:tc>
          <w:tcPr>
            <w:tcW w:w="1935" w:type="dxa"/>
            <w:tcBorders>
              <w:top w:val="single" w:color="auto" w:sz="6" w:space="0"/>
              <w:left w:val="single" w:color="auto" w:sz="6" w:space="0"/>
              <w:bottom w:val="single" w:color="auto" w:sz="6" w:space="0"/>
              <w:right w:val="single" w:color="auto" w:sz="6" w:space="0"/>
            </w:tcBorders>
            <w:vAlign w:val="center"/>
          </w:tcPr>
          <w:p w14:paraId="307881DB">
            <w:pPr>
              <w:autoSpaceDE w:val="0"/>
              <w:autoSpaceDN w:val="0"/>
              <w:rPr>
                <w:rFonts w:ascii="宋体" w:hAnsi="宋体" w:eastAsia="宋体" w:cs="Times New Roman"/>
                <w:color w:val="auto"/>
                <w:sz w:val="24"/>
                <w:lang w:val="zh-CN"/>
              </w:rPr>
            </w:pPr>
            <w:r>
              <w:rPr>
                <w:rFonts w:hint="eastAsia" w:ascii="宋体" w:hAnsi="宋体" w:eastAsia="宋体" w:cs="Times New Roman"/>
                <w:color w:val="auto"/>
                <w:sz w:val="24"/>
                <w:lang w:val="zh-CN"/>
              </w:rPr>
              <w:t>响应文件份数</w:t>
            </w:r>
          </w:p>
        </w:tc>
        <w:tc>
          <w:tcPr>
            <w:tcW w:w="6577" w:type="dxa"/>
            <w:tcBorders>
              <w:top w:val="single" w:color="auto" w:sz="6" w:space="0"/>
              <w:left w:val="single" w:color="auto" w:sz="6" w:space="0"/>
              <w:bottom w:val="single" w:color="auto" w:sz="6" w:space="0"/>
              <w:right w:val="single" w:color="auto" w:sz="6" w:space="0"/>
            </w:tcBorders>
            <w:vAlign w:val="center"/>
          </w:tcPr>
          <w:p w14:paraId="1D39A7B8">
            <w:pPr>
              <w:autoSpaceDE w:val="0"/>
              <w:autoSpaceDN w:val="0"/>
              <w:rPr>
                <w:rFonts w:ascii="宋体" w:hAnsi="宋体" w:eastAsia="宋体" w:cs="Times New Roman"/>
                <w:color w:val="auto"/>
                <w:sz w:val="24"/>
                <w:highlight w:val="yellow"/>
                <w:lang w:val="zh-CN"/>
              </w:rPr>
            </w:pPr>
            <w:r>
              <w:rPr>
                <w:rFonts w:hint="eastAsia" w:ascii="宋体" w:hAnsi="宋体" w:eastAsia="宋体" w:cs="Times New Roman"/>
                <w:color w:val="auto"/>
                <w:sz w:val="24"/>
                <w:lang w:val="zh-CN"/>
              </w:rPr>
              <w:t>正本一份，须加盖单位公章</w:t>
            </w:r>
          </w:p>
        </w:tc>
      </w:tr>
      <w:tr w14:paraId="609AF119">
        <w:tblPrEx>
          <w:tblCellMar>
            <w:top w:w="0" w:type="dxa"/>
            <w:left w:w="108" w:type="dxa"/>
            <w:bottom w:w="0" w:type="dxa"/>
            <w:right w:w="108" w:type="dxa"/>
          </w:tblCellMar>
        </w:tblPrEx>
        <w:trPr>
          <w:trHeight w:val="680" w:hRule="atLeast"/>
        </w:trPr>
        <w:tc>
          <w:tcPr>
            <w:tcW w:w="807" w:type="dxa"/>
            <w:tcBorders>
              <w:top w:val="single" w:color="auto" w:sz="6" w:space="0"/>
              <w:left w:val="single" w:color="auto" w:sz="6" w:space="0"/>
              <w:bottom w:val="single" w:color="auto" w:sz="6" w:space="0"/>
              <w:right w:val="single" w:color="auto" w:sz="6" w:space="0"/>
            </w:tcBorders>
            <w:vAlign w:val="center"/>
          </w:tcPr>
          <w:p w14:paraId="4FC23D56">
            <w:pPr>
              <w:autoSpaceDE w:val="0"/>
              <w:autoSpaceDN w:val="0"/>
              <w:jc w:val="center"/>
              <w:rPr>
                <w:rFonts w:hint="eastAsia" w:ascii="宋体" w:hAnsi="宋体" w:eastAsia="宋体" w:cs="Times New Roman"/>
                <w:color w:val="auto"/>
                <w:sz w:val="24"/>
                <w:lang w:eastAsia="zh-CN"/>
              </w:rPr>
            </w:pPr>
            <w:r>
              <w:rPr>
                <w:rFonts w:hint="eastAsia" w:ascii="宋体" w:hAnsi="宋体" w:eastAsia="宋体" w:cs="Times New Roman"/>
                <w:color w:val="auto"/>
                <w:sz w:val="24"/>
                <w:lang w:val="en-US" w:eastAsia="zh-CN"/>
              </w:rPr>
              <w:t>7</w:t>
            </w:r>
          </w:p>
        </w:tc>
        <w:tc>
          <w:tcPr>
            <w:tcW w:w="1935" w:type="dxa"/>
            <w:tcBorders>
              <w:top w:val="single" w:color="auto" w:sz="6" w:space="0"/>
              <w:left w:val="single" w:color="auto" w:sz="6" w:space="0"/>
              <w:bottom w:val="single" w:color="auto" w:sz="6" w:space="0"/>
              <w:right w:val="single" w:color="auto" w:sz="6" w:space="0"/>
            </w:tcBorders>
            <w:vAlign w:val="center"/>
          </w:tcPr>
          <w:p w14:paraId="01983574">
            <w:pPr>
              <w:autoSpaceDE w:val="0"/>
              <w:autoSpaceDN w:val="0"/>
              <w:rPr>
                <w:rFonts w:ascii="宋体" w:hAnsi="宋体" w:eastAsia="宋体" w:cs="Times New Roman"/>
                <w:color w:val="auto"/>
                <w:sz w:val="24"/>
                <w:lang w:val="zh-CN"/>
              </w:rPr>
            </w:pPr>
            <w:r>
              <w:rPr>
                <w:rFonts w:hint="eastAsia" w:ascii="宋体" w:hAnsi="宋体" w:eastAsia="宋体" w:cs="Times New Roman"/>
                <w:color w:val="auto"/>
                <w:sz w:val="24"/>
                <w:lang w:val="zh-CN"/>
              </w:rPr>
              <w:t>响应文件是否退还</w:t>
            </w:r>
          </w:p>
        </w:tc>
        <w:tc>
          <w:tcPr>
            <w:tcW w:w="6577" w:type="dxa"/>
            <w:tcBorders>
              <w:top w:val="single" w:color="auto" w:sz="6" w:space="0"/>
              <w:left w:val="single" w:color="auto" w:sz="6" w:space="0"/>
              <w:bottom w:val="single" w:color="auto" w:sz="6" w:space="0"/>
              <w:right w:val="single" w:color="auto" w:sz="6" w:space="0"/>
            </w:tcBorders>
            <w:vAlign w:val="center"/>
          </w:tcPr>
          <w:p w14:paraId="3ADDCDC9">
            <w:pPr>
              <w:autoSpaceDE w:val="0"/>
              <w:autoSpaceDN w:val="0"/>
              <w:rPr>
                <w:rFonts w:ascii="宋体" w:hAnsi="宋体" w:eastAsia="宋体" w:cs="Times New Roman"/>
                <w:color w:val="auto"/>
                <w:sz w:val="24"/>
                <w:lang w:val="zh-CN"/>
              </w:rPr>
            </w:pPr>
            <w:r>
              <w:rPr>
                <w:rFonts w:hint="eastAsia" w:ascii="宋体" w:hAnsi="宋体" w:eastAsia="宋体" w:cs="Times New Roman"/>
                <w:color w:val="auto"/>
                <w:sz w:val="24"/>
                <w:lang w:val="zh-CN"/>
              </w:rPr>
              <w:t>不退还</w:t>
            </w:r>
          </w:p>
        </w:tc>
      </w:tr>
      <w:tr w14:paraId="4F6AE7C6">
        <w:tblPrEx>
          <w:tblCellMar>
            <w:top w:w="0" w:type="dxa"/>
            <w:left w:w="108" w:type="dxa"/>
            <w:bottom w:w="0" w:type="dxa"/>
            <w:right w:w="108" w:type="dxa"/>
          </w:tblCellMar>
        </w:tblPrEx>
        <w:trPr>
          <w:trHeight w:val="680" w:hRule="atLeast"/>
        </w:trPr>
        <w:tc>
          <w:tcPr>
            <w:tcW w:w="807" w:type="dxa"/>
            <w:tcBorders>
              <w:top w:val="single" w:color="auto" w:sz="6" w:space="0"/>
              <w:left w:val="single" w:color="auto" w:sz="6" w:space="0"/>
              <w:bottom w:val="single" w:color="auto" w:sz="6" w:space="0"/>
              <w:right w:val="single" w:color="auto" w:sz="6" w:space="0"/>
            </w:tcBorders>
            <w:vAlign w:val="center"/>
          </w:tcPr>
          <w:p w14:paraId="3BAEA17D">
            <w:pPr>
              <w:autoSpaceDE w:val="0"/>
              <w:autoSpaceDN w:val="0"/>
              <w:jc w:val="center"/>
              <w:rPr>
                <w:rFonts w:hint="eastAsia" w:ascii="宋体" w:hAnsi="宋体" w:eastAsia="宋体" w:cs="Times New Roman"/>
                <w:color w:val="auto"/>
                <w:sz w:val="24"/>
                <w:lang w:eastAsia="zh-CN"/>
              </w:rPr>
            </w:pPr>
            <w:r>
              <w:rPr>
                <w:rFonts w:hint="eastAsia" w:ascii="宋体" w:hAnsi="宋体" w:eastAsia="宋体" w:cs="Times New Roman"/>
                <w:color w:val="auto"/>
                <w:sz w:val="24"/>
                <w:lang w:val="en-US" w:eastAsia="zh-CN"/>
              </w:rPr>
              <w:t>8</w:t>
            </w:r>
          </w:p>
        </w:tc>
        <w:tc>
          <w:tcPr>
            <w:tcW w:w="1935" w:type="dxa"/>
            <w:tcBorders>
              <w:top w:val="single" w:color="auto" w:sz="6" w:space="0"/>
              <w:left w:val="single" w:color="auto" w:sz="6" w:space="0"/>
              <w:bottom w:val="single" w:color="auto" w:sz="6" w:space="0"/>
              <w:right w:val="single" w:color="auto" w:sz="6" w:space="0"/>
            </w:tcBorders>
            <w:vAlign w:val="center"/>
          </w:tcPr>
          <w:p w14:paraId="3AB34EB0">
            <w:pPr>
              <w:autoSpaceDE w:val="0"/>
              <w:autoSpaceDN w:val="0"/>
              <w:rPr>
                <w:rFonts w:ascii="宋体" w:hAnsi="宋体" w:eastAsia="宋体" w:cs="Times New Roman"/>
                <w:color w:val="auto"/>
                <w:sz w:val="24"/>
                <w:lang w:val="zh-CN"/>
              </w:rPr>
            </w:pPr>
            <w:r>
              <w:rPr>
                <w:rFonts w:hint="eastAsia" w:ascii="宋体" w:hAnsi="宋体" w:eastAsia="宋体" w:cs="Times New Roman"/>
                <w:color w:val="auto"/>
                <w:sz w:val="24"/>
                <w:lang w:val="zh-CN"/>
              </w:rPr>
              <w:t>评审办法</w:t>
            </w:r>
          </w:p>
        </w:tc>
        <w:tc>
          <w:tcPr>
            <w:tcW w:w="6577" w:type="dxa"/>
            <w:tcBorders>
              <w:top w:val="single" w:color="auto" w:sz="6" w:space="0"/>
              <w:left w:val="single" w:color="auto" w:sz="6" w:space="0"/>
              <w:bottom w:val="single" w:color="auto" w:sz="6" w:space="0"/>
              <w:right w:val="single" w:color="auto" w:sz="6" w:space="0"/>
            </w:tcBorders>
            <w:vAlign w:val="center"/>
          </w:tcPr>
          <w:p w14:paraId="52C8F8D9">
            <w:pPr>
              <w:autoSpaceDE w:val="0"/>
              <w:autoSpaceDN w:val="0"/>
              <w:rPr>
                <w:rFonts w:ascii="宋体" w:hAnsi="宋体" w:eastAsia="宋体" w:cs="Times New Roman"/>
                <w:color w:val="auto"/>
                <w:sz w:val="24"/>
                <w:lang w:val="zh-CN"/>
              </w:rPr>
            </w:pPr>
            <w:r>
              <w:rPr>
                <w:rFonts w:hint="eastAsia" w:ascii="宋体" w:hAnsi="宋体" w:eastAsia="宋体" w:cs="Times New Roman"/>
                <w:color w:val="auto"/>
                <w:sz w:val="24"/>
                <w:lang w:val="zh-CN"/>
              </w:rPr>
              <w:t>以最低价中标</w:t>
            </w:r>
          </w:p>
        </w:tc>
      </w:tr>
      <w:tr w14:paraId="716C737E">
        <w:tblPrEx>
          <w:tblCellMar>
            <w:top w:w="0" w:type="dxa"/>
            <w:left w:w="108" w:type="dxa"/>
            <w:bottom w:w="0" w:type="dxa"/>
            <w:right w:w="108" w:type="dxa"/>
          </w:tblCellMar>
        </w:tblPrEx>
        <w:trPr>
          <w:trHeight w:val="680" w:hRule="atLeast"/>
        </w:trPr>
        <w:tc>
          <w:tcPr>
            <w:tcW w:w="807" w:type="dxa"/>
            <w:tcBorders>
              <w:top w:val="single" w:color="auto" w:sz="4" w:space="0"/>
              <w:left w:val="single" w:color="auto" w:sz="6" w:space="0"/>
              <w:bottom w:val="single" w:color="auto" w:sz="4" w:space="0"/>
              <w:right w:val="single" w:color="auto" w:sz="6" w:space="0"/>
            </w:tcBorders>
            <w:vAlign w:val="center"/>
          </w:tcPr>
          <w:p w14:paraId="0F30A617">
            <w:pPr>
              <w:autoSpaceDE w:val="0"/>
              <w:autoSpaceDN w:val="0"/>
              <w:jc w:val="center"/>
              <w:rPr>
                <w:rFonts w:hint="eastAsia" w:ascii="宋体" w:hAnsi="宋体" w:eastAsia="宋体" w:cs="Times New Roman"/>
                <w:color w:val="auto"/>
                <w:sz w:val="24"/>
                <w:lang w:eastAsia="zh-CN"/>
              </w:rPr>
            </w:pPr>
            <w:r>
              <w:rPr>
                <w:rFonts w:hint="eastAsia" w:ascii="宋体" w:hAnsi="宋体" w:eastAsia="宋体" w:cs="Times New Roman"/>
                <w:color w:val="auto"/>
                <w:sz w:val="24"/>
                <w:lang w:val="en-US" w:eastAsia="zh-CN"/>
              </w:rPr>
              <w:t>9</w:t>
            </w:r>
          </w:p>
        </w:tc>
        <w:tc>
          <w:tcPr>
            <w:tcW w:w="1935" w:type="dxa"/>
            <w:tcBorders>
              <w:top w:val="single" w:color="auto" w:sz="4" w:space="0"/>
              <w:left w:val="single" w:color="auto" w:sz="6" w:space="0"/>
              <w:bottom w:val="single" w:color="auto" w:sz="4" w:space="0"/>
              <w:right w:val="single" w:color="auto" w:sz="6" w:space="0"/>
            </w:tcBorders>
            <w:vAlign w:val="center"/>
          </w:tcPr>
          <w:p w14:paraId="176C8795">
            <w:pPr>
              <w:autoSpaceDE w:val="0"/>
              <w:autoSpaceDN w:val="0"/>
              <w:rPr>
                <w:rFonts w:ascii="宋体" w:hAnsi="宋体" w:eastAsia="宋体" w:cs="Times New Roman"/>
                <w:color w:val="auto"/>
                <w:sz w:val="24"/>
                <w:lang w:val="zh-CN"/>
              </w:rPr>
            </w:pPr>
            <w:r>
              <w:rPr>
                <w:rFonts w:hint="eastAsia" w:ascii="宋体" w:hAnsi="宋体" w:eastAsia="宋体" w:cs="Times New Roman"/>
                <w:color w:val="auto"/>
                <w:sz w:val="24"/>
                <w:lang w:val="zh-CN"/>
              </w:rPr>
              <w:t>成交供应商确定</w:t>
            </w:r>
          </w:p>
        </w:tc>
        <w:tc>
          <w:tcPr>
            <w:tcW w:w="6577" w:type="dxa"/>
            <w:tcBorders>
              <w:top w:val="single" w:color="auto" w:sz="4" w:space="0"/>
              <w:left w:val="single" w:color="auto" w:sz="6" w:space="0"/>
              <w:bottom w:val="single" w:color="auto" w:sz="4" w:space="0"/>
              <w:right w:val="single" w:color="auto" w:sz="6" w:space="0"/>
            </w:tcBorders>
            <w:vAlign w:val="center"/>
          </w:tcPr>
          <w:p w14:paraId="26795B47">
            <w:pPr>
              <w:autoSpaceDE w:val="0"/>
              <w:autoSpaceDN w:val="0"/>
              <w:rPr>
                <w:rFonts w:ascii="宋体" w:hAnsi="宋体" w:eastAsia="宋体" w:cs="Times New Roman"/>
                <w:color w:val="auto"/>
                <w:sz w:val="24"/>
                <w:lang w:val="zh-CN"/>
              </w:rPr>
            </w:pPr>
            <w:r>
              <w:rPr>
                <w:rFonts w:hint="eastAsia" w:ascii="宋体" w:hAnsi="宋体" w:eastAsia="宋体" w:cs="Times New Roman"/>
                <w:color w:val="auto"/>
                <w:sz w:val="24"/>
                <w:lang w:val="zh-CN"/>
              </w:rPr>
              <w:t>确定成交供应商，并在</w:t>
            </w:r>
            <w:r>
              <w:rPr>
                <w:rFonts w:hint="eastAsia" w:ascii="宋体" w:hAnsi="宋体" w:eastAsia="宋体" w:cs="Times New Roman"/>
                <w:color w:val="auto"/>
                <w:sz w:val="24"/>
              </w:rPr>
              <w:t>宁德市</w:t>
            </w:r>
            <w:r>
              <w:rPr>
                <w:rFonts w:hint="eastAsia" w:ascii="宋体" w:hAnsi="宋体" w:eastAsia="宋体" w:cs="Times New Roman"/>
                <w:color w:val="auto"/>
                <w:sz w:val="24"/>
                <w:lang w:val="zh-CN"/>
              </w:rPr>
              <w:t>图书馆官网发布中标公告</w:t>
            </w:r>
          </w:p>
        </w:tc>
      </w:tr>
      <w:tr w14:paraId="36436F4D">
        <w:tblPrEx>
          <w:tblCellMar>
            <w:top w:w="0" w:type="dxa"/>
            <w:left w:w="108" w:type="dxa"/>
            <w:bottom w:w="0" w:type="dxa"/>
            <w:right w:w="108" w:type="dxa"/>
          </w:tblCellMar>
        </w:tblPrEx>
        <w:trPr>
          <w:trHeight w:val="680" w:hRule="atLeast"/>
        </w:trPr>
        <w:tc>
          <w:tcPr>
            <w:tcW w:w="807" w:type="dxa"/>
            <w:tcBorders>
              <w:top w:val="single" w:color="auto" w:sz="4" w:space="0"/>
              <w:left w:val="single" w:color="auto" w:sz="4" w:space="0"/>
              <w:bottom w:val="single" w:color="auto" w:sz="4" w:space="0"/>
              <w:right w:val="single" w:color="auto" w:sz="6" w:space="0"/>
            </w:tcBorders>
            <w:vAlign w:val="center"/>
          </w:tcPr>
          <w:p w14:paraId="17D9CBB9">
            <w:pPr>
              <w:autoSpaceDE w:val="0"/>
              <w:autoSpaceDN w:val="0"/>
              <w:jc w:val="center"/>
              <w:rPr>
                <w:rFonts w:hint="eastAsia" w:ascii="宋体" w:hAnsi="宋体" w:eastAsia="宋体" w:cs="Times New Roman"/>
                <w:color w:val="auto"/>
                <w:sz w:val="24"/>
                <w:lang w:eastAsia="zh-CN"/>
              </w:rPr>
            </w:pPr>
            <w:r>
              <w:rPr>
                <w:rFonts w:hint="eastAsia" w:ascii="宋体" w:hAnsi="宋体" w:eastAsia="宋体" w:cs="Times New Roman"/>
                <w:color w:val="auto"/>
                <w:sz w:val="24"/>
              </w:rPr>
              <w:t>1</w:t>
            </w:r>
            <w:r>
              <w:rPr>
                <w:rFonts w:hint="eastAsia" w:ascii="宋体" w:hAnsi="宋体" w:eastAsia="宋体" w:cs="Times New Roman"/>
                <w:color w:val="auto"/>
                <w:sz w:val="24"/>
                <w:lang w:val="en-US" w:eastAsia="zh-CN"/>
              </w:rPr>
              <w:t>0</w:t>
            </w:r>
          </w:p>
        </w:tc>
        <w:tc>
          <w:tcPr>
            <w:tcW w:w="1935" w:type="dxa"/>
            <w:tcBorders>
              <w:top w:val="single" w:color="auto" w:sz="4" w:space="0"/>
              <w:left w:val="single" w:color="auto" w:sz="6" w:space="0"/>
              <w:bottom w:val="single" w:color="auto" w:sz="4" w:space="0"/>
              <w:right w:val="single" w:color="auto" w:sz="4" w:space="0"/>
            </w:tcBorders>
            <w:vAlign w:val="center"/>
          </w:tcPr>
          <w:p w14:paraId="6C112C04">
            <w:pPr>
              <w:autoSpaceDE w:val="0"/>
              <w:autoSpaceDN w:val="0"/>
              <w:jc w:val="left"/>
              <w:rPr>
                <w:rFonts w:ascii="宋体" w:hAnsi="宋体" w:eastAsia="宋体" w:cs="Times New Roman"/>
                <w:color w:val="auto"/>
                <w:sz w:val="24"/>
                <w:lang w:val="zh-CN"/>
              </w:rPr>
            </w:pPr>
            <w:r>
              <w:rPr>
                <w:rFonts w:hint="eastAsia" w:ascii="宋体" w:hAnsi="宋体" w:eastAsia="宋体" w:cs="Times New Roman"/>
                <w:color w:val="auto"/>
                <w:sz w:val="24"/>
                <w:lang w:val="zh-CN"/>
              </w:rPr>
              <w:t>付款方式</w:t>
            </w:r>
          </w:p>
        </w:tc>
        <w:tc>
          <w:tcPr>
            <w:tcW w:w="6577" w:type="dxa"/>
            <w:tcBorders>
              <w:top w:val="single" w:color="auto" w:sz="6" w:space="0"/>
              <w:left w:val="single" w:color="auto" w:sz="4" w:space="0"/>
              <w:bottom w:val="single" w:color="auto" w:sz="6" w:space="0"/>
              <w:right w:val="single" w:color="auto" w:sz="6" w:space="0"/>
            </w:tcBorders>
            <w:vAlign w:val="center"/>
          </w:tcPr>
          <w:p w14:paraId="15FFF4D1">
            <w:pPr>
              <w:pStyle w:val="6"/>
              <w:tabs>
                <w:tab w:val="left" w:pos="4942"/>
              </w:tabs>
              <w:spacing w:line="360" w:lineRule="auto"/>
              <w:rPr>
                <w:rFonts w:hAnsi="宋体"/>
                <w:color w:val="auto"/>
                <w:sz w:val="24"/>
                <w:szCs w:val="24"/>
              </w:rPr>
            </w:pPr>
            <w:r>
              <w:rPr>
                <w:rFonts w:hint="eastAsia" w:hAnsi="宋体"/>
                <w:color w:val="auto"/>
                <w:sz w:val="24"/>
                <w:szCs w:val="24"/>
              </w:rPr>
              <w:t>成交供应商在验收合格后30日内，经采购人确认无误后报账结算。凭以下有效文件原件由采购人支付货款：</w:t>
            </w:r>
          </w:p>
          <w:p w14:paraId="23CF6BAD">
            <w:pPr>
              <w:pStyle w:val="6"/>
              <w:tabs>
                <w:tab w:val="left" w:pos="4942"/>
              </w:tabs>
              <w:spacing w:line="360" w:lineRule="auto"/>
              <w:rPr>
                <w:rFonts w:hAnsi="宋体"/>
                <w:color w:val="auto"/>
                <w:sz w:val="24"/>
                <w:szCs w:val="24"/>
              </w:rPr>
            </w:pPr>
            <w:r>
              <w:rPr>
                <w:rFonts w:hint="eastAsia" w:hAnsi="宋体"/>
                <w:color w:val="auto"/>
                <w:sz w:val="24"/>
                <w:szCs w:val="24"/>
              </w:rPr>
              <w:t>1.合同；2.与服务相应金额的正式发票</w:t>
            </w:r>
          </w:p>
        </w:tc>
      </w:tr>
      <w:tr w14:paraId="1D62E12B">
        <w:tblPrEx>
          <w:tblCellMar>
            <w:top w:w="0" w:type="dxa"/>
            <w:left w:w="108" w:type="dxa"/>
            <w:bottom w:w="0" w:type="dxa"/>
            <w:right w:w="108" w:type="dxa"/>
          </w:tblCellMar>
        </w:tblPrEx>
        <w:trPr>
          <w:trHeight w:val="680" w:hRule="atLeast"/>
        </w:trPr>
        <w:tc>
          <w:tcPr>
            <w:tcW w:w="807" w:type="dxa"/>
            <w:tcBorders>
              <w:top w:val="single" w:color="auto" w:sz="4" w:space="0"/>
              <w:left w:val="single" w:color="auto" w:sz="4" w:space="0"/>
              <w:bottom w:val="single" w:color="auto" w:sz="4" w:space="0"/>
              <w:right w:val="single" w:color="auto" w:sz="6" w:space="0"/>
            </w:tcBorders>
            <w:vAlign w:val="center"/>
          </w:tcPr>
          <w:p w14:paraId="128B8BC6">
            <w:pPr>
              <w:autoSpaceDE w:val="0"/>
              <w:autoSpaceDN w:val="0"/>
              <w:jc w:val="center"/>
              <w:rPr>
                <w:rFonts w:hint="eastAsia" w:ascii="宋体" w:hAnsi="宋体" w:eastAsia="宋体" w:cs="Times New Roman"/>
                <w:color w:val="auto"/>
                <w:sz w:val="24"/>
                <w:lang w:eastAsia="zh-CN"/>
              </w:rPr>
            </w:pPr>
            <w:r>
              <w:rPr>
                <w:rFonts w:hint="eastAsia" w:ascii="宋体" w:hAnsi="宋体" w:eastAsia="宋体" w:cs="Times New Roman"/>
                <w:color w:val="auto"/>
                <w:sz w:val="24"/>
              </w:rPr>
              <w:t>1</w:t>
            </w:r>
            <w:r>
              <w:rPr>
                <w:rFonts w:hint="eastAsia" w:ascii="宋体" w:hAnsi="宋体" w:eastAsia="宋体" w:cs="Times New Roman"/>
                <w:color w:val="auto"/>
                <w:sz w:val="24"/>
                <w:lang w:val="en-US" w:eastAsia="zh-CN"/>
              </w:rPr>
              <w:t>1</w:t>
            </w:r>
          </w:p>
        </w:tc>
        <w:tc>
          <w:tcPr>
            <w:tcW w:w="1935" w:type="dxa"/>
            <w:tcBorders>
              <w:top w:val="single" w:color="auto" w:sz="4" w:space="0"/>
              <w:left w:val="single" w:color="auto" w:sz="6" w:space="0"/>
              <w:bottom w:val="single" w:color="auto" w:sz="4" w:space="0"/>
              <w:right w:val="single" w:color="auto" w:sz="4" w:space="0"/>
            </w:tcBorders>
            <w:vAlign w:val="center"/>
          </w:tcPr>
          <w:p w14:paraId="198986CC">
            <w:pPr>
              <w:autoSpaceDE w:val="0"/>
              <w:autoSpaceDN w:val="0"/>
              <w:jc w:val="left"/>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en-US" w:eastAsia="zh-CN" w:bidi="ar-SA"/>
              </w:rPr>
              <w:t>服务时间</w:t>
            </w:r>
          </w:p>
        </w:tc>
        <w:tc>
          <w:tcPr>
            <w:tcW w:w="6577" w:type="dxa"/>
            <w:tcBorders>
              <w:top w:val="single" w:color="auto" w:sz="6" w:space="0"/>
              <w:left w:val="single" w:color="auto" w:sz="4" w:space="0"/>
              <w:bottom w:val="single" w:color="auto" w:sz="6" w:space="0"/>
              <w:right w:val="single" w:color="auto" w:sz="6" w:space="0"/>
            </w:tcBorders>
            <w:vAlign w:val="center"/>
          </w:tcPr>
          <w:p w14:paraId="6F42662D">
            <w:pPr>
              <w:pStyle w:val="6"/>
              <w:tabs>
                <w:tab w:val="left" w:pos="4942"/>
              </w:tabs>
              <w:spacing w:line="360" w:lineRule="auto"/>
              <w:rPr>
                <w:rFonts w:hint="default" w:ascii="宋体" w:hAnsi="宋体" w:eastAsia="宋体" w:cs="Times New Roman"/>
                <w:color w:val="auto"/>
                <w:kern w:val="2"/>
                <w:sz w:val="24"/>
                <w:szCs w:val="24"/>
                <w:lang w:val="en-US" w:eastAsia="zh-CN" w:bidi="ar-SA"/>
              </w:rPr>
            </w:pPr>
            <w:r>
              <w:rPr>
                <w:rFonts w:hint="eastAsia" w:hAnsi="宋体" w:cs="Times New Roman"/>
                <w:color w:val="auto"/>
                <w:kern w:val="2"/>
                <w:sz w:val="24"/>
                <w:szCs w:val="24"/>
                <w:lang w:val="en-US" w:eastAsia="zh-CN" w:bidi="ar-SA"/>
              </w:rPr>
              <w:t>2025年9月1日至2025年9月30日</w:t>
            </w:r>
          </w:p>
        </w:tc>
      </w:tr>
    </w:tbl>
    <w:p w14:paraId="338A60B1">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55" w:lineRule="atLeast"/>
        <w:ind w:left="0" w:right="0" w:firstLine="0"/>
        <w:jc w:val="both"/>
        <w:textAlignment w:val="auto"/>
        <w:rPr>
          <w:rFonts w:hint="eastAsia" w:ascii="黑体" w:hAnsi="黑体" w:eastAsia="黑体" w:cs="黑体"/>
          <w:i w:val="0"/>
          <w:iCs w:val="0"/>
          <w:caps w:val="0"/>
          <w:color w:val="auto"/>
          <w:spacing w:val="0"/>
          <w:kern w:val="2"/>
          <w:sz w:val="32"/>
          <w:szCs w:val="32"/>
          <w:lang w:val="en-US" w:eastAsia="zh-CN" w:bidi="ar-SA"/>
        </w:rPr>
      </w:pPr>
    </w:p>
    <w:p w14:paraId="674371C1">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i w:val="0"/>
          <w:iCs w:val="0"/>
          <w:caps w:val="0"/>
          <w:color w:val="auto"/>
          <w:spacing w:val="0"/>
          <w:kern w:val="2"/>
          <w:sz w:val="32"/>
          <w:szCs w:val="32"/>
          <w:lang w:val="en-US" w:eastAsia="zh-CN" w:bidi="ar-SA"/>
        </w:rPr>
      </w:pPr>
      <w:r>
        <w:rPr>
          <w:rFonts w:hint="eastAsia" w:ascii="黑体" w:hAnsi="黑体" w:eastAsia="黑体" w:cs="黑体"/>
          <w:i w:val="0"/>
          <w:iCs w:val="0"/>
          <w:caps w:val="0"/>
          <w:color w:val="auto"/>
          <w:spacing w:val="0"/>
          <w:kern w:val="2"/>
          <w:sz w:val="32"/>
          <w:szCs w:val="32"/>
          <w:lang w:val="en-US" w:eastAsia="zh-CN" w:bidi="ar-SA"/>
        </w:rPr>
        <w:t>三、物业管理服务项目内容</w:t>
      </w:r>
    </w:p>
    <w:p w14:paraId="19060139">
      <w:pPr>
        <w:pStyle w:val="7"/>
        <w:keepNext w:val="0"/>
        <w:keepLines w:val="0"/>
        <w:pageBreakBefore w:val="0"/>
        <w:widowControl/>
        <w:kinsoku/>
        <w:wordWrap/>
        <w:overflowPunct/>
        <w:topLinePunct w:val="0"/>
        <w:autoSpaceDE/>
        <w:autoSpaceDN/>
        <w:bidi w:val="0"/>
        <w:adjustRightInd/>
        <w:snapToGrid/>
        <w:spacing w:beforeAutospacing="0" w:afterAutospacing="0"/>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1、项目概况</w:t>
      </w:r>
    </w:p>
    <w:p w14:paraId="4F01AE53">
      <w:pPr>
        <w:keepNext w:val="0"/>
        <w:keepLines w:val="0"/>
        <w:pageBreakBefore w:val="0"/>
        <w:widowControl w:val="0"/>
        <w:tabs>
          <w:tab w:val="left" w:pos="892"/>
        </w:tabs>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（1）、本项目为宁德市图书馆物业管理服务项目,投标人务必仔细阅读招标文件中所规定的，其中包括技术规格在内的所有细则。</w:t>
      </w:r>
    </w:p>
    <w:p w14:paraId="5B81995E">
      <w:pPr>
        <w:keepNext w:val="0"/>
        <w:keepLines w:val="0"/>
        <w:pageBreakBefore w:val="0"/>
        <w:widowControl w:val="0"/>
        <w:tabs>
          <w:tab w:val="left" w:pos="892"/>
        </w:tabs>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（2）、服务时间：2025年9月1日至2025年9月30日。</w:t>
      </w:r>
    </w:p>
    <w:p w14:paraId="037F6277">
      <w:pPr>
        <w:keepNext w:val="0"/>
        <w:keepLines w:val="0"/>
        <w:pageBreakBefore w:val="0"/>
        <w:widowControl w:val="0"/>
        <w:tabs>
          <w:tab w:val="left" w:pos="892"/>
        </w:tabs>
        <w:kinsoku/>
        <w:wordWrap/>
        <w:overflowPunct/>
        <w:topLinePunct w:val="0"/>
        <w:autoSpaceDE/>
        <w:autoSpaceDN/>
        <w:bidi w:val="0"/>
        <w:adjustRightInd/>
        <w:snapToGrid/>
        <w:spacing w:beforeAutospacing="0" w:afterAutospacing="0" w:line="600" w:lineRule="exact"/>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2、技术和服务要求（以下内容为不允许负偏离的实质性要求）</w:t>
      </w:r>
    </w:p>
    <w:p w14:paraId="7C48C268">
      <w:pPr>
        <w:keepNext w:val="0"/>
        <w:keepLines w:val="0"/>
        <w:pageBreakBefore w:val="0"/>
        <w:widowControl w:val="0"/>
        <w:tabs>
          <w:tab w:val="left" w:pos="892"/>
        </w:tabs>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2.1.1、物业基本情况</w:t>
      </w:r>
    </w:p>
    <w:p w14:paraId="7682AADB">
      <w:pPr>
        <w:keepNext w:val="0"/>
        <w:keepLines w:val="0"/>
        <w:pageBreakBefore w:val="0"/>
        <w:widowControl w:val="0"/>
        <w:tabs>
          <w:tab w:val="left" w:pos="892"/>
        </w:tabs>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宁德市图书馆位于宁德市东侨经济技术开发区华庭路西侧，主体总建筑面积12151㎡（地面五层、地下室1788.2㎡），园林绿化景观广场及配套设施占地面积2980㎡。</w:t>
      </w:r>
    </w:p>
    <w:p w14:paraId="7CFE3950">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2.1.2、功能室分布情况</w:t>
      </w:r>
    </w:p>
    <w:p w14:paraId="36B38462">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 xml:space="preserve">副楼独立多功能报告厅。大楼一楼为大堂、总监控值班室、视障阅览室、综合借阅区、书库等；二楼为综合借阅区、书库、小型展览区、报刊装订室、城市书房等；三楼为中心机房、培训室、综合借阅区、书库等；四楼为综合借阅区、书库、办公区等；五楼为特藏借阅区、书库、办公区等；负一楼为空调主机房、配电机房、消防泵房；另外，各楼层皆有相应的机房、配电房等。（目前馆内已开放区域，需投标人自行到馆实地了解） </w:t>
      </w:r>
    </w:p>
    <w:p w14:paraId="7CBB9009">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2.1.3、公共设施设备情况</w:t>
      </w:r>
    </w:p>
    <w:p w14:paraId="0B3FB0EB">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楼内设有电梯5 台，2台为读者服务用、2台为行政办公用、1台为货梯；中央空调冷水机组2 台，空调风柜13台，新风机5台，水泵6 台，冷却塔1 座，排风机1台，消防排烟机7台，消防水泵4台(注：消防系统与市妇女儿童活动中心共建共用)，配电系统有变压器2 台，高压柜10个，低压柜13个（其中8个在高低压配电房，5个在地下室），生活水泵2台，排水泵8台，埋地式一体化化粪池１个。</w:t>
      </w:r>
    </w:p>
    <w:p w14:paraId="511DD977">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2.1.4、智能化系统情况</w:t>
      </w:r>
    </w:p>
    <w:p w14:paraId="16911DB4">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大楼智能化包括以下系统：综合布线系统、计算机网络系统、闭路电视监控系统、停车场管理系统、会议系统、信息发布系统、RFID 自助服务管理系统、室内LED 大屏幕系统、安全防范系统、有线电视系统、广播系统、一卡通门禁系统。</w:t>
      </w:r>
    </w:p>
    <w:p w14:paraId="5E6F9FB9">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2.2、服务要求</w:t>
      </w:r>
    </w:p>
    <w:p w14:paraId="62904F57">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2.2.1、人员配置</w:t>
      </w:r>
    </w:p>
    <w:p w14:paraId="63A9FE5B">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1.人员配置</w:t>
      </w:r>
    </w:p>
    <w:p w14:paraId="4AB97E1A">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现场管理员1人（兼职）、保安5人（年龄不超过60周岁，持保安岗相关证件上岗）、消防控制室监控管理值班员1人（持有人社部门颁发的四级及以上等级建（构）筑物消防员等级证书（或消防设施操作员），12小时/班）、保洁工3人、水电工1人（持高低压电工相关证件上岗，兼职）、绿化养护工1人（兼职）。</w:t>
      </w:r>
    </w:p>
    <w:p w14:paraId="13646183">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2.2.2、物业管理内容</w:t>
      </w:r>
    </w:p>
    <w:p w14:paraId="5069A3B2">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2.2.2.1、负责物业托管管理范围内所有建筑物及公共区域的安全防范管理工作。</w:t>
      </w:r>
    </w:p>
    <w:p w14:paraId="20322AAF">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2.2.2.2、负责本单位活动的前期准备、中期管理及后期清理工作。</w:t>
      </w:r>
    </w:p>
    <w:p w14:paraId="53B95FA3">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2.2.2.3、负责物业托管管理范围内的清理保洁。</w:t>
      </w:r>
    </w:p>
    <w:p w14:paraId="0B67C117">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2.2.2.4、负责物业托管管理范围内的各点垃圾收集和转运工作。</w:t>
      </w:r>
    </w:p>
    <w:p w14:paraId="55724710">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2.2.2.5、负责物业托管管理范围内水、电、机、消、安等后勤保障设施设备的维修保养。</w:t>
      </w:r>
    </w:p>
    <w:p w14:paraId="1E8ABDF7">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2.2.2.6、完成业主交办的其他工作任务。</w:t>
      </w:r>
    </w:p>
    <w:p w14:paraId="20814D66">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2.3、安全防范管理要求</w:t>
      </w:r>
    </w:p>
    <w:p w14:paraId="6F3423F5">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2.3.1、保安员上班时按照规定着装，保持衣冠整洁；文明服务，自觉养成良好的文明卫生习惯；严禁抽烟、串岗、聊天、睡觉、玩手机，以及处理其他与工作无关的事情。</w:t>
      </w:r>
    </w:p>
    <w:p w14:paraId="05DF2258">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2.3.2、大门保安室全天候24 小时保安监控巡查值守服务，包括门禁系统值守，探访人员验证登记，消防、安防监控值守和警情处置，警卫区域内巡视巡查，停车场地车辆安全管理，交通秩序疏导与维护，配合采购人对突发事件进行处理，承担各项活动或来宾的外围保卫工作，有详细完整的交接班记录。负责对消防控制室消防控制设备的24小时监视，值班期间随时记录消防控制室内消防设备的运行情况，填写《消防控制室值班记录表》，网上填写社会单位消防安全户籍化管理系统电子表格；当建筑消防设施出现异常、误报和故障时，应及时通知并协助维保人员进行修理、维护，填写《建筑消防设施故障维修记录表》；负责对全馆消防栓和灭火器的检查工作并填写保存记录每月不少于2次；接到火灾警报后，按火警处置流程处置。</w:t>
      </w:r>
    </w:p>
    <w:p w14:paraId="7AD59385">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2.3.3、保持值班室、广场和大门口环境整洁、有序、道路畅通。</w:t>
      </w:r>
    </w:p>
    <w:p w14:paraId="05A0A814">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2.3.4、夜间保安值班人员在楼内工作人员下班后关闭大门，对大楼进行安全巡视，关好门窗及关闭公共区域不必要的照明。</w:t>
      </w:r>
    </w:p>
    <w:p w14:paraId="3B219D92">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2.3.5、杜绝偷盗事件，确保采购人财产安全。</w:t>
      </w:r>
    </w:p>
    <w:p w14:paraId="4F9F1BF5">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2.3.6、做好应急响应，遇紧急与特殊情况随时配合相关部门做好各项防范工作（如举办活动、防汛、消防等工作）。</w:t>
      </w:r>
    </w:p>
    <w:p w14:paraId="1F16D240">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2.3.7、保持畅通无阻的紧急疏散通道，确保相关的指示照明灯具配备保持齐全，功能完好。</w:t>
      </w:r>
    </w:p>
    <w:p w14:paraId="54ADF4D6">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2.3.8、保安员在工作期间要接受采购人的领导和监督，遵守采购人的有关规章制度和《保安人员纪律》，认真做好采购人交办的事项。</w:t>
      </w:r>
    </w:p>
    <w:p w14:paraId="43D3C706">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2.3.9、根据采购人的需求，提供力所能及的帮助。</w:t>
      </w:r>
    </w:p>
    <w:p w14:paraId="0810E4B1">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2.4、物业管理和维护要求</w:t>
      </w:r>
    </w:p>
    <w:p w14:paraId="441C49D3">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2.4.1、大楼内部：图书馆内所有区域地面、茶水间、楼梯间、走廊通道、消防通道、电梯前室相关墙面、顶面、天花、配套装饰物及阅览区、行政、业务办公室、多功能报告厅、会议厅（室）、贵宾接待室、图书馆大厅的等区域每日检查、保洁，保持整洁，规范使用。副楼报告厅：每周检查2次、保洁，保持整洁，规范使用。门前公共道路、公共区域、广场绿化带、停车库（位）、按采购人要求进行保洁，规范使用。</w:t>
      </w:r>
    </w:p>
    <w:p w14:paraId="3715B8F9">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2.4.2、监控系统：每日检查，及时维修，确保正常使用。</w:t>
      </w:r>
    </w:p>
    <w:p w14:paraId="35B33227">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2.4.3、机房：每月检查、保洁1次，保持整洁，规范使用。</w:t>
      </w:r>
    </w:p>
    <w:p w14:paraId="4B4FF629">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2.4.4、公共卫生间：每日保洁2次，保持整洁，规范使用。</w:t>
      </w:r>
    </w:p>
    <w:p w14:paraId="1D7406A0">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2.4.5、排水系统设施：保持窨井、排水、化粪池等排水系统设施通畅,无污水外溢,排水口处无淤泥和杂物。各井口盖完好,化粪池定期清理,无粪便外溢。生活水泵、污水泵、二次供水系统、上下水管道、污水泵等给排水系统的日常维护保养。</w:t>
      </w:r>
    </w:p>
    <w:p w14:paraId="00003EB6">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2.4.6、变、配电系统：每星期检查1次变压器等变、配电系统，及时维修，确保正常使用。配电机房高低压柜、动力控制柜、后备发电机组等供配电系统的日常维护保养。</w:t>
      </w:r>
    </w:p>
    <w:p w14:paraId="4B8213A4">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2.4.7、供水系统：每星期检查1次水箱、水泵等供水系统定期检查、保养，确保正常运行。</w:t>
      </w:r>
    </w:p>
    <w:p w14:paraId="0BCEC3C1">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2.4.8、暖通系统：每月检查2次中央空调等暖通系统，及时维修，确保正常使用。</w:t>
      </w:r>
    </w:p>
    <w:p w14:paraId="6A3A1656">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2.4.9、备用电源系统：每月检查3次发电机组、UPS等备用电源系统，及时维修，确保正常使用。</w:t>
      </w:r>
    </w:p>
    <w:p w14:paraId="003A0D87">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2.4.10、消防系统：每星期检查1次，及时维修，确保正常使用。</w:t>
      </w:r>
    </w:p>
    <w:p w14:paraId="453EC5B4">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2.4.11、景观照明系统：每星期检查1次户外LED景观照明系统，及时维修，确保正常使用。</w:t>
      </w:r>
    </w:p>
    <w:p w14:paraId="71BCD4BE">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2.4.12、避雷装置：每星期检查1次，及时维修，确保正常使用。</w:t>
      </w:r>
    </w:p>
    <w:p w14:paraId="730F469E">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2.4.13、道路、场地、路灯：每星期检查1次，及时维修，确保正常使用。</w:t>
      </w:r>
    </w:p>
    <w:p w14:paraId="68A6FC4B">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2.4.14、路标、安全标志：每星期检查、保洁1次，及时维修，确保正常使用。</w:t>
      </w:r>
    </w:p>
    <w:p w14:paraId="56D61241">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2.5、公共区域的环境卫生维护要求</w:t>
      </w:r>
    </w:p>
    <w:p w14:paraId="6F637082">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2.5.1、楼内公共区域</w:t>
      </w:r>
    </w:p>
    <w:p w14:paraId="39C38C90">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2.5.1.1、地面：每日至少清扫2遍，清洗1遍；确保无污迹、无口香糖胶迹、无烟蒂、纸屑、果皮、无乱堆放杂物；必要时用铲刀、刀片清除地面的顽固污迹，巡回保洁。</w:t>
      </w:r>
    </w:p>
    <w:p w14:paraId="368FB8DA">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2.5.1.2、墙面：每周至少清扫或擦拭墙壁1次；保持墙面无灰尘、无手印、脚印、踢脚线无灰尘、无蜘蛛网。</w:t>
      </w:r>
    </w:p>
    <w:p w14:paraId="0B6FB241">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2.5.1.3、楼梯扶手、栏杆、窗台：每日清抹1次；目视无明显污迹。</w:t>
      </w:r>
    </w:p>
    <w:p w14:paraId="36B02801">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2.5.1.4、消防栓、指示牌等公共设施：每日清抹1次；保持各楼层消防栓内、外部的整洁，无灰尘、玻璃明亮；保持楼道内所有的标志牌无灰尘。</w:t>
      </w:r>
    </w:p>
    <w:p w14:paraId="1B6B28E6">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2.5.1.5、天花板、公共灯具：每周至少擦拭、清扫1次；做到无明显积尘、无蜘蛛网、天花灯饰无蛛丝。</w:t>
      </w:r>
    </w:p>
    <w:p w14:paraId="3209F892">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2.5.1.6、天台、屋顶：每月清扫1次；无杂物、垃圾、纸屑等，排水口畅通。</w:t>
      </w:r>
    </w:p>
    <w:p w14:paraId="74B07938">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2.5.1.7、门窗等玻璃：每日至少擦拭1次；保持光亮、洁净，无灰尘、无手印、无乱张贴物。</w:t>
      </w:r>
    </w:p>
    <w:p w14:paraId="680A6AC6">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2.5.1.8、垃圾收集：每日收集垃圾2次，每周清洗垃圾桶1次，做到垃圾桶无污迹、无异味。</w:t>
      </w:r>
    </w:p>
    <w:p w14:paraId="086E454A">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2.5.1.9、公用卫生间：每日保洁2次，目视达到“四净”，地面净、蹲位净、便池净、墙面净、做到无灰网、无异味、无尿迹、无堵塞、无杂物。</w:t>
      </w:r>
    </w:p>
    <w:p w14:paraId="2B4C6B24">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2.5.2、内外庭院：</w:t>
      </w:r>
    </w:p>
    <w:p w14:paraId="676B63BB">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2.5.2.1、道路地面、绿地：每日循环保洁2次以上；道路无明显泥沙、污垢和垃圾杂物；每日保洁；绿化地无明显大片树叶、纸屑、生活垃圾袋等杂物。</w:t>
      </w:r>
    </w:p>
    <w:p w14:paraId="77AB3E84">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2.5.2.2、沟渠、池、井：无杂物。</w:t>
      </w:r>
    </w:p>
    <w:p w14:paraId="52AC1338">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2.5.2.3、公共灯具、宣传栏、路标标志等:每日抹擦1次；确保无污迹、无明显积尘，无乱张贴。</w:t>
      </w:r>
    </w:p>
    <w:p w14:paraId="6C0BC0AD">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2.5.2.4、活动场所:每日循环保洁四次以上；地面无垃圾、纸屑等杂物，设施无污迹。巡回保洁。</w:t>
      </w:r>
    </w:p>
    <w:p w14:paraId="4E791690">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2.5.2.5、果皮箱、垃圾桶:每周清洗1次；垃圾积压不得超过容积的2/3。</w:t>
      </w:r>
    </w:p>
    <w:p w14:paraId="398A43B9">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2.5.2.6、消毒灭害:每月1次全面性卫生大扫除清理、消毒工作。</w:t>
      </w:r>
    </w:p>
    <w:p w14:paraId="5E51EADD">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2.5.2.7、报告厅:每次活动前在规定时间内前清扫、检修完毕，不能影响正常的活动开展。</w:t>
      </w:r>
    </w:p>
    <w:p w14:paraId="66C825BE">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2.6、公共绿化的维护要求</w:t>
      </w:r>
    </w:p>
    <w:p w14:paraId="79FF981E">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2.6.1、负责图书馆内植物、广场绿地及树木的养护管理工作，确保树木、花草生长旺盛，花卉、苗木要无死枝、枯枝绿地内卫生整洁</w:t>
      </w:r>
    </w:p>
    <w:p w14:paraId="12AB18C6">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2.6.1.1、草坪要生长旺盛，平整、无杂草，高度不应超过8公分，割除的草及时清理，无裸露地面，无叶片枯黄。杂草连根清除，清除的杂草及时清理。</w:t>
      </w:r>
    </w:p>
    <w:p w14:paraId="15C6D768">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 xml:space="preserve">2.6.1.2、施肥养护：在下雨之前以化肥为主撒肥。 </w:t>
      </w:r>
    </w:p>
    <w:p w14:paraId="4166A506">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2.6.1.3、病虫害防治养护标准：应及时检查及时防治，喷洒药剂时做到均匀细致，事后检查，效果不好重新药。</w:t>
      </w:r>
    </w:p>
    <w:p w14:paraId="7E99BD71">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2.6.1.4、景观树木修剪养护：保持数木整形的几何面基本平整，大部分枝条之间长短差不超过4cm，剪除枯枝，剪下的树叶及时清除；一般树木修剪，必须按美观原则，随时进行。</w:t>
      </w:r>
    </w:p>
    <w:p w14:paraId="74663CF3">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2.6.1.5、施肥养护：在冬季之前施肥1次，开沟施肥，施后覆土；肥料以现有化粪池中浓度适中的人粪为主，每株2—4勺；结合施肥进行树木松土养护，深度在10厘米以上。根据实际情况，对植物进行适量浇水，植物完好率90%。</w:t>
      </w:r>
    </w:p>
    <w:p w14:paraId="31A8A722">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 xml:space="preserve">2.6.1.6、病虫害防治养护：视病虫发生情况及时进行。 </w:t>
      </w:r>
    </w:p>
    <w:p w14:paraId="7C25C88B">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 xml:space="preserve">2.6.1.7、扶正加固养护：由于各种原因，行道树或其它乔木树干倾斜度超过10％以上的必须予以扶正，确实难以扶正的，要加以支撑防止加重倾斜；在台风来临之前，及时做好抗台准备工作，对易倒伏的树木予以支撑保护；已被台风倾倒的树木，在12天内予以扶正。 </w:t>
      </w:r>
    </w:p>
    <w:p w14:paraId="04F11051">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2.6.1.8、花盆、花基干净整洁，无烟头垃圾等。</w:t>
      </w:r>
    </w:p>
    <w:p w14:paraId="14A03963">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2.6.1.9、自行清除修剪草木等产生的垃圾。</w:t>
      </w:r>
    </w:p>
    <w:p w14:paraId="1CF3F41D">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 xml:space="preserve">2.6.1.10、病虫害防治养护：视需要及时治虫。 </w:t>
      </w:r>
    </w:p>
    <w:p w14:paraId="750D8EF1">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2.6.2、负责图书馆内植物盆栽</w:t>
      </w:r>
    </w:p>
    <w:p w14:paraId="57C180DA">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2.6.2.1、室内植物盆栽修剪养护：定期浇水，及时剪除枯枝、病枝。保持植物常绿，视需要及时治虫。</w:t>
      </w:r>
    </w:p>
    <w:p w14:paraId="55C0A910">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2.6.2.2摆放数量：保证一楼楼层指定区域至少有8盆以上中型绿植，城市书房指定区域至少3盆以上大型绿植，二至五层每楼层指定区域至少有3盆以上大型绿植。（指定花木摆放区域，需投标人自行到馆实地了解）</w:t>
      </w:r>
    </w:p>
    <w:p w14:paraId="629EE691">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2.6.3、完成上级交办的其它工作。</w:t>
      </w:r>
    </w:p>
    <w:p w14:paraId="574572BD">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2.7、房屋及公用配套设施、设备的日常管理和维护工作</w:t>
      </w:r>
    </w:p>
    <w:p w14:paraId="408C7CDA">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2.7.1、房屋及公用设施保持完好，公共楼梯、走道、天台、大厅公共场所等无随意堆放杂物和占用现象；</w:t>
      </w:r>
    </w:p>
    <w:p w14:paraId="0355B21A">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2.7.2、房屋及公用设施、设备的档案或保修资料完好、存放有序，查阅方便。</w:t>
      </w:r>
    </w:p>
    <w:p w14:paraId="3F911239">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2.7.3、房屋完好率达100%，并坚持房屋修缮制度，保持对业主提出的房屋小修、急修及时率达到100%以上，维修质量达100%合格。</w:t>
      </w:r>
    </w:p>
    <w:p w14:paraId="212E74ED">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2.7.4、应配备与设备相适应的专业工程技术人员，维修和运行人员均应持证上岗；并具备与设备维修相适应的各种维修设备及工具，如需向外租用维修设备及工具，费用均由物业（中标单位）承担。</w:t>
      </w:r>
    </w:p>
    <w:p w14:paraId="3B86F929">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2.7.5、建立规范完善的配电运行制度和设备维修保养制度，并严格执行，实行24小时运行和维修值班制度，及时排除故障。</w:t>
      </w:r>
    </w:p>
    <w:p w14:paraId="12D95DC2">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2.7.6、负责配电设备维护、保养和巡视检查记录并建档保存。</w:t>
      </w:r>
    </w:p>
    <w:p w14:paraId="049A01B9">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2.7.7、对应急备用发电机，保证可随时启动并有完善的管理和运行制度。</w:t>
      </w:r>
    </w:p>
    <w:p w14:paraId="16F8B34D">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2.7.8、建立用水、供水管理制度，积极协助业主安排合理的用水和节水计划。</w:t>
      </w:r>
    </w:p>
    <w:p w14:paraId="019C519F">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2.7.9、建立给排水设备维修保养制度并严格执行，设备和管道系统状况良好。</w:t>
      </w:r>
    </w:p>
    <w:p w14:paraId="01308B82">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2.7.10、每半年定期清洗二次供水、蓄水池，保证二次供水卫生达到标准，无二次污染，确保设备及周围环境整洁；</w:t>
      </w:r>
    </w:p>
    <w:p w14:paraId="5C2A2519">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2.7.11、负责配合采购人协助做好物业管理范围内设备的维修和年检（如电梯、高低压配电、发电机组、水泵及消防系统等）。</w:t>
      </w:r>
    </w:p>
    <w:p w14:paraId="2957456A">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2.7.12、维修响应：物业（中标单位）应在接到宁德市图书馆通知报修后30分钟内响应，并作出维修方案决定。</w:t>
      </w:r>
    </w:p>
    <w:p w14:paraId="2A80F14C">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2.8、综合楼管理服务内容</w:t>
      </w:r>
    </w:p>
    <w:p w14:paraId="14BF8217">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2.8.1、保洁服务内容：楼外公共道路、公共区域、绿化带、停车位；楼内所有区域的过道、楼梯、卫生间、茶水间、消防通道相关地面、墙面、顶面、天花、配套装饰物的清洁卫生；会议室、展厅、贵宾接待室的清洁卫生。</w:t>
      </w:r>
    </w:p>
    <w:p w14:paraId="7E72D058">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2.8.2、会议活动服务内容：协助做好各类会议的会场安排布置；包括会议室设施、设备的日常管理和保洁，各类会议、活动的接待、礼仪、条幅、花卉摆设、迎宾牌、茶水的工作。</w:t>
      </w:r>
    </w:p>
    <w:p w14:paraId="564CAE70">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2.8.3、安全保卫工作：大门值守，探访人员验证登记，消防、安防监控值守和警情处置，警卫区域内巡视巡查，外庭院停车位车辆安全管理，院内交通秩序疏导与维护；配合业主对突发事件进行处理。</w:t>
      </w:r>
    </w:p>
    <w:p w14:paraId="0CFB3848">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2.8.4、消防安全工作：物业（中标单位）的保安人员均属义务消防队员，适时进行义务消防训练，结合采购人特点制定消防预案，防止火灾事故发生。</w:t>
      </w:r>
    </w:p>
    <w:p w14:paraId="0A355B56">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2.9、其他服务</w:t>
      </w:r>
    </w:p>
    <w:p w14:paraId="2B4193DB">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2.9.1、协助管理单位家具、电器搬运、宣传标语张贴、悬挂与拆除；</w:t>
      </w:r>
    </w:p>
    <w:p w14:paraId="2CA18639">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2.9.2、协助做好大型活动及重要活动的安全保卫服务。</w:t>
      </w:r>
    </w:p>
    <w:p w14:paraId="698BF308">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2.9.3、物业服务管理费用不包括以下费用支出（若有以下费用，单独另外结算）</w:t>
      </w:r>
    </w:p>
    <w:p w14:paraId="192639A1">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2.9.3.1、维修零配件费用。</w:t>
      </w:r>
    </w:p>
    <w:p w14:paraId="2C438529">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2.9.3.2、定期维护或检修费用；设施设备维修更换，器材年检等费用。</w:t>
      </w:r>
    </w:p>
    <w:p w14:paraId="2B1BD5AE">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2.9.3.3、外墙清洗、化粪池清理费用。</w:t>
      </w:r>
    </w:p>
    <w:p w14:paraId="2064EAA2">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2.9.3.4、每月“四害”消杀的费用。</w:t>
      </w:r>
    </w:p>
    <w:p w14:paraId="737B89DD">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2.9.3.5、举办活动的相关费用。</w:t>
      </w:r>
    </w:p>
    <w:p w14:paraId="129ABB22">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2.10、管理目标</w:t>
      </w:r>
    </w:p>
    <w:p w14:paraId="365F37D7">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2.10.1、以热情、文明、优质、高效的管理和服务，为采购人提供安全、舒适、整洁的办公和服务环境。</w:t>
      </w:r>
    </w:p>
    <w:p w14:paraId="0E30EAC3">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2.10.2、保证大楼、广场的消防、保安工作不因物业（中标单位）管理不当而出现火灾事故及财产损失等。</w:t>
      </w:r>
    </w:p>
    <w:p w14:paraId="78733C3A">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2.10.3、安全监控管理、清洁卫生、绿化养护管理、空调设备保养达标，满意率达95%以上。</w:t>
      </w:r>
    </w:p>
    <w:p w14:paraId="3F74117C">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2.11、物业管理服务考核标准</w:t>
      </w:r>
    </w:p>
    <w:p w14:paraId="66A626A7">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2.11.1、维修工程质量合格率100%；</w:t>
      </w:r>
    </w:p>
    <w:p w14:paraId="4C37BF82">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2.11.2、环境卫生、清洁率达100%；</w:t>
      </w:r>
    </w:p>
    <w:p w14:paraId="364D018C">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2.11.3、道路车辆完好率100%；</w:t>
      </w:r>
    </w:p>
    <w:p w14:paraId="736BE3E7">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2.11.4、化粪池、雨水井、污水井完好率100%；</w:t>
      </w:r>
    </w:p>
    <w:p w14:paraId="13AA7C12">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2.11.5、照明灯具完好率100%；</w:t>
      </w:r>
    </w:p>
    <w:p w14:paraId="6349146E">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2.11.6、消防设施设备完好率100%；</w:t>
      </w:r>
    </w:p>
    <w:p w14:paraId="11C91A00">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2.11.7、杜绝火灾责任事故；杜绝刑事案件；</w:t>
      </w:r>
    </w:p>
    <w:p w14:paraId="2C307A20">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2.11.8、公共阅览桌椅完好率98%；</w:t>
      </w:r>
    </w:p>
    <w:p w14:paraId="23AD6312">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2.11.9、电梯清洁率100%；</w:t>
      </w:r>
    </w:p>
    <w:p w14:paraId="74C02B98">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2.11.10、治安案件发生率少于1%；</w:t>
      </w:r>
    </w:p>
    <w:p w14:paraId="5AA9D303">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2.11.11、大型及重要机电设备完好率100%；</w:t>
      </w:r>
    </w:p>
    <w:p w14:paraId="1CB5A556">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2.11.12、读者满意率95%以上；</w:t>
      </w:r>
    </w:p>
    <w:p w14:paraId="6A9B5816">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2.11.13、单位干部职工满意率95%以上。</w:t>
      </w:r>
    </w:p>
    <w:p w14:paraId="47C580CA">
      <w:pPr>
        <w:keepNext w:val="0"/>
        <w:keepLines w:val="0"/>
        <w:pageBreakBefore w:val="0"/>
        <w:widowControl w:val="0"/>
        <w:tabs>
          <w:tab w:val="left" w:pos="892"/>
        </w:tabs>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四、报价投送（寄）地址及截止时间</w:t>
      </w:r>
    </w:p>
    <w:p w14:paraId="6933AFE8">
      <w:pPr>
        <w:keepNext w:val="0"/>
        <w:keepLines w:val="0"/>
        <w:pageBreakBefore w:val="0"/>
        <w:kinsoku/>
        <w:wordWrap/>
        <w:overflowPunct/>
        <w:topLinePunct w:val="0"/>
        <w:autoSpaceDE/>
        <w:autoSpaceDN/>
        <w:bidi w:val="0"/>
        <w:adjustRightInd/>
        <w:snapToGrid/>
        <w:spacing w:line="600" w:lineRule="exact"/>
        <w:ind w:right="-105" w:rightChars="-50" w:firstLine="640" w:firstLineChars="200"/>
        <w:textAlignment w:val="auto"/>
        <w:outlineLvl w:val="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（一）报价</w:t>
      </w:r>
      <w:r>
        <w:rPr>
          <w:rFonts w:hint="eastAsia" w:ascii="仿宋_GB2312" w:hAnsi="仿宋_GB2312" w:eastAsia="仿宋_GB2312" w:cs="仿宋_GB2312"/>
          <w:color w:val="000000"/>
          <w:sz w:val="32"/>
          <w:szCs w:val="32"/>
        </w:rPr>
        <w:t>人应根据</w:t>
      </w:r>
      <w:r>
        <w:rPr>
          <w:rFonts w:hint="eastAsia" w:ascii="仿宋_GB2312" w:hAnsi="仿宋_GB2312" w:eastAsia="仿宋_GB2312" w:cs="仿宋_GB2312"/>
          <w:color w:val="000000"/>
          <w:sz w:val="32"/>
          <w:szCs w:val="32"/>
          <w:lang w:val="en-US" w:eastAsia="zh-CN"/>
        </w:rPr>
        <w:t>该</w:t>
      </w:r>
      <w:r>
        <w:rPr>
          <w:rFonts w:hint="eastAsia" w:ascii="仿宋_GB2312" w:hAnsi="仿宋_GB2312" w:eastAsia="仿宋_GB2312" w:cs="仿宋_GB2312"/>
          <w:color w:val="000000"/>
          <w:sz w:val="32"/>
          <w:szCs w:val="32"/>
        </w:rPr>
        <w:t>方案自行报价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需提供以下内容：</w:t>
      </w:r>
    </w:p>
    <w:p w14:paraId="5A14AA4B">
      <w:pPr>
        <w:keepNext w:val="0"/>
        <w:keepLines w:val="0"/>
        <w:pageBreakBefore w:val="0"/>
        <w:kinsoku/>
        <w:wordWrap/>
        <w:overflowPunct/>
        <w:topLinePunct w:val="0"/>
        <w:autoSpaceDE/>
        <w:autoSpaceDN/>
        <w:bidi w:val="0"/>
        <w:adjustRightInd/>
        <w:snapToGrid/>
        <w:spacing w:line="600" w:lineRule="exact"/>
        <w:ind w:right="-105" w:rightChars="-5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1.报价</w:t>
      </w:r>
      <w:r>
        <w:rPr>
          <w:rFonts w:hint="eastAsia" w:ascii="仿宋_GB2312" w:hAnsi="仿宋_GB2312" w:eastAsia="仿宋_GB2312" w:cs="仿宋_GB2312"/>
          <w:color w:val="000000"/>
          <w:sz w:val="32"/>
          <w:szCs w:val="32"/>
        </w:rPr>
        <w:t>人的资格文件，包含但不限于企业营业执照（须盖公章并签与原件相符字样）。</w:t>
      </w:r>
    </w:p>
    <w:p w14:paraId="09C2AFF2">
      <w:pPr>
        <w:keepNext w:val="0"/>
        <w:keepLines w:val="0"/>
        <w:pageBreakBefore w:val="0"/>
        <w:kinsoku/>
        <w:wordWrap/>
        <w:overflowPunct/>
        <w:topLinePunct w:val="0"/>
        <w:autoSpaceDE/>
        <w:autoSpaceDN/>
        <w:bidi w:val="0"/>
        <w:adjustRightInd/>
        <w:snapToGrid/>
        <w:spacing w:line="600" w:lineRule="exact"/>
        <w:ind w:right="-105" w:rightChars="-50" w:firstLine="640" w:firstLineChars="200"/>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2.物业管理服务</w:t>
      </w:r>
      <w:r>
        <w:rPr>
          <w:rFonts w:hint="eastAsia" w:ascii="仿宋_GB2312" w:hAnsi="仿宋_GB2312" w:eastAsia="仿宋_GB2312" w:cs="仿宋_GB2312"/>
          <w:color w:val="000000"/>
          <w:sz w:val="32"/>
          <w:szCs w:val="32"/>
        </w:rPr>
        <w:t>报价表。</w:t>
      </w:r>
    </w:p>
    <w:p w14:paraId="01F3B8A8">
      <w:pPr>
        <w:keepNext w:val="0"/>
        <w:keepLines w:val="0"/>
        <w:pageBreakBefore w:val="0"/>
        <w:kinsoku/>
        <w:wordWrap/>
        <w:overflowPunct/>
        <w:topLinePunct w:val="0"/>
        <w:autoSpaceDE/>
        <w:autoSpaceDN/>
        <w:bidi w:val="0"/>
        <w:adjustRightInd/>
        <w:snapToGrid/>
        <w:spacing w:line="600" w:lineRule="exact"/>
        <w:ind w:right="-105" w:rightChars="-50" w:firstLine="640" w:firstLineChars="200"/>
        <w:textAlignment w:val="auto"/>
        <w:outlineLvl w:val="0"/>
        <w:rPr>
          <w:rFonts w:hint="eastAsia" w:ascii="仿宋_GB2312" w:hAnsi="黑体" w:eastAsia="仿宋_GB2312" w:cs="黑体"/>
          <w:color w:val="000000"/>
          <w:sz w:val="32"/>
          <w:szCs w:val="32"/>
          <w:lang w:eastAsia="zh-CN"/>
        </w:rPr>
      </w:pPr>
      <w:r>
        <w:rPr>
          <w:rFonts w:hint="eastAsia" w:ascii="仿宋_GB2312" w:hAnsi="黑体" w:eastAsia="仿宋_GB2312" w:cs="黑体"/>
          <w:color w:val="000000"/>
          <w:sz w:val="32"/>
          <w:szCs w:val="32"/>
          <w:lang w:eastAsia="zh-CN"/>
        </w:rPr>
        <w:t>（二）</w:t>
      </w:r>
      <w:r>
        <w:rPr>
          <w:rFonts w:hint="eastAsia" w:ascii="仿宋_GB2312" w:hAnsi="黑体" w:eastAsia="仿宋_GB2312" w:cs="黑体"/>
          <w:color w:val="000000"/>
          <w:sz w:val="32"/>
          <w:szCs w:val="32"/>
        </w:rPr>
        <w:t>投标送（寄）地址及截止时间</w:t>
      </w:r>
      <w:r>
        <w:rPr>
          <w:rFonts w:hint="eastAsia" w:ascii="仿宋_GB2312" w:hAnsi="黑体" w:eastAsia="仿宋_GB2312" w:cs="黑体"/>
          <w:color w:val="000000"/>
          <w:sz w:val="32"/>
          <w:szCs w:val="32"/>
          <w:lang w:eastAsia="zh-CN"/>
        </w:rPr>
        <w:t>：</w:t>
      </w:r>
    </w:p>
    <w:p w14:paraId="24D8D553">
      <w:pPr>
        <w:keepNext w:val="0"/>
        <w:keepLines w:val="0"/>
        <w:pageBreakBefore w:val="0"/>
        <w:numPr>
          <w:ilvl w:val="0"/>
          <w:numId w:val="0"/>
        </w:numPr>
        <w:kinsoku/>
        <w:wordWrap/>
        <w:overflowPunct/>
        <w:topLinePunct w:val="0"/>
        <w:autoSpaceDE/>
        <w:autoSpaceDN/>
        <w:bidi w:val="0"/>
        <w:adjustRightInd/>
        <w:snapToGrid/>
        <w:spacing w:line="600" w:lineRule="exact"/>
        <w:ind w:right="-105" w:rightChars="-5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送（寄）达地址或邮箱：宁德市</w:t>
      </w:r>
      <w:r>
        <w:rPr>
          <w:rFonts w:hint="eastAsia" w:ascii="仿宋_GB2312" w:hAnsi="仿宋_GB2312" w:eastAsia="仿宋_GB2312" w:cs="仿宋_GB2312"/>
          <w:color w:val="000000"/>
          <w:sz w:val="32"/>
          <w:szCs w:val="32"/>
          <w:lang w:eastAsia="zh-CN"/>
        </w:rPr>
        <w:t>东侨开发区华庭路</w:t>
      </w:r>
      <w:r>
        <w:rPr>
          <w:rFonts w:hint="eastAsia" w:ascii="仿宋_GB2312" w:hAnsi="仿宋_GB2312" w:eastAsia="仿宋_GB2312" w:cs="仿宋_GB2312"/>
          <w:color w:val="000000"/>
          <w:sz w:val="32"/>
          <w:szCs w:val="32"/>
          <w:lang w:val="en-US" w:eastAsia="zh-CN"/>
        </w:rPr>
        <w:t>1号宁德市图书馆</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邮</w:t>
      </w:r>
      <w:r>
        <w:rPr>
          <w:rFonts w:hint="eastAsia" w:ascii="仿宋_GB2312" w:hAnsi="仿宋_GB2312" w:eastAsia="仿宋_GB2312" w:cs="仿宋_GB2312"/>
          <w:color w:val="auto"/>
          <w:sz w:val="32"/>
          <w:szCs w:val="32"/>
          <w:lang w:val="en-US" w:eastAsia="zh-CN"/>
        </w:rPr>
        <w:t>箱：</w:t>
      </w: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HYPERLINK "mailto:1571649680@QQ.com"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t>htl1h01@163.com</w:t>
      </w:r>
      <w:r>
        <w:rPr>
          <w:rFonts w:hint="eastAsia" w:ascii="仿宋_GB2312" w:hAnsi="仿宋_GB2312" w:eastAsia="仿宋_GB2312" w:cs="仿宋_GB2312"/>
          <w:color w:val="000000"/>
          <w:sz w:val="32"/>
          <w:szCs w:val="32"/>
          <w:lang w:val="en-US" w:eastAsia="zh-CN"/>
        </w:rPr>
        <w:fldChar w:fldCharType="end"/>
      </w:r>
      <w:r>
        <w:rPr>
          <w:rFonts w:hint="eastAsia" w:ascii="仿宋_GB2312" w:hAnsi="仿宋_GB2312" w:eastAsia="仿宋_GB2312" w:cs="仿宋_GB2312"/>
          <w:color w:val="000000"/>
          <w:sz w:val="32"/>
          <w:szCs w:val="32"/>
          <w:lang w:val="en-US" w:eastAsia="zh-CN"/>
        </w:rPr>
        <w:t xml:space="preserve"> </w:t>
      </w:r>
    </w:p>
    <w:p w14:paraId="1EE784A5">
      <w:pPr>
        <w:keepNext w:val="0"/>
        <w:keepLines w:val="0"/>
        <w:pageBreakBefore w:val="0"/>
        <w:numPr>
          <w:ilvl w:val="0"/>
          <w:numId w:val="0"/>
        </w:numPr>
        <w:kinsoku/>
        <w:wordWrap/>
        <w:overflowPunct/>
        <w:topLinePunct w:val="0"/>
        <w:autoSpaceDE/>
        <w:autoSpaceDN/>
        <w:bidi w:val="0"/>
        <w:adjustRightInd/>
        <w:snapToGrid/>
        <w:spacing w:line="600" w:lineRule="exact"/>
        <w:ind w:leftChars="-50" w:right="-105" w:rightChars="-5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4.报价</w:t>
      </w:r>
      <w:r>
        <w:rPr>
          <w:rFonts w:hint="eastAsia" w:ascii="仿宋_GB2312" w:hAnsi="仿宋_GB2312" w:eastAsia="仿宋_GB2312" w:cs="仿宋_GB2312"/>
          <w:color w:val="000000"/>
          <w:sz w:val="32"/>
          <w:szCs w:val="32"/>
        </w:rPr>
        <w:t>截止时</w:t>
      </w:r>
      <w:r>
        <w:rPr>
          <w:rFonts w:hint="eastAsia" w:ascii="仿宋_GB2312" w:hAnsi="仿宋_GB2312" w:eastAsia="仿宋_GB2312" w:cs="仿宋_GB2312"/>
          <w:color w:val="000000"/>
          <w:sz w:val="32"/>
          <w:szCs w:val="32"/>
          <w:highlight w:val="none"/>
        </w:rPr>
        <w:t>间：202</w:t>
      </w: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color w:val="000000"/>
          <w:sz w:val="32"/>
          <w:szCs w:val="32"/>
          <w:highlight w:val="none"/>
          <w:lang w:val="en-US" w:eastAsia="zh-CN"/>
        </w:rPr>
        <w:t>8</w:t>
      </w:r>
      <w:r>
        <w:rPr>
          <w:rFonts w:hint="eastAsia" w:ascii="仿宋_GB2312" w:hAnsi="仿宋_GB2312" w:eastAsia="仿宋_GB2312" w:cs="仿宋_GB2312"/>
          <w:color w:val="000000"/>
          <w:sz w:val="32"/>
          <w:szCs w:val="32"/>
          <w:highlight w:val="none"/>
        </w:rPr>
        <w:t>月</w:t>
      </w:r>
      <w:r>
        <w:rPr>
          <w:rFonts w:hint="eastAsia" w:ascii="仿宋_GB2312" w:hAnsi="仿宋_GB2312" w:eastAsia="仿宋_GB2312" w:cs="仿宋_GB2312"/>
          <w:color w:val="000000"/>
          <w:sz w:val="32"/>
          <w:szCs w:val="32"/>
          <w:highlight w:val="none"/>
          <w:lang w:val="en-US" w:eastAsia="zh-CN"/>
        </w:rPr>
        <w:t>26</w:t>
      </w:r>
      <w:r>
        <w:rPr>
          <w:rFonts w:hint="eastAsia" w:ascii="仿宋_GB2312" w:hAnsi="仿宋_GB2312" w:eastAsia="仿宋_GB2312" w:cs="仿宋_GB2312"/>
          <w:color w:val="000000"/>
          <w:sz w:val="32"/>
          <w:szCs w:val="32"/>
          <w:highlight w:val="none"/>
        </w:rPr>
        <w:t>日</w:t>
      </w:r>
      <w:r>
        <w:rPr>
          <w:rFonts w:hint="eastAsia" w:ascii="仿宋_GB2312" w:hAnsi="仿宋_GB2312" w:eastAsia="仿宋_GB2312" w:cs="仿宋_GB2312"/>
          <w:color w:val="000000"/>
          <w:sz w:val="32"/>
          <w:szCs w:val="32"/>
          <w:highlight w:val="none"/>
          <w:lang w:val="en-US" w:eastAsia="zh-CN"/>
        </w:rPr>
        <w:t>18:00</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rPr>
        <w:t>邮戳为准）</w:t>
      </w:r>
    </w:p>
    <w:p w14:paraId="0EE8EBE0">
      <w:pPr>
        <w:keepNext w:val="0"/>
        <w:keepLines w:val="0"/>
        <w:pageBreakBefore w:val="0"/>
        <w:numPr>
          <w:ilvl w:val="0"/>
          <w:numId w:val="0"/>
        </w:numPr>
        <w:kinsoku/>
        <w:wordWrap/>
        <w:overflowPunct/>
        <w:topLinePunct w:val="0"/>
        <w:autoSpaceDE/>
        <w:autoSpaceDN/>
        <w:bidi w:val="0"/>
        <w:adjustRightInd/>
        <w:snapToGrid/>
        <w:spacing w:line="600" w:lineRule="exact"/>
        <w:ind w:leftChars="-50" w:right="-105" w:rightChars="-50"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联系人：</w:t>
      </w:r>
      <w:r>
        <w:rPr>
          <w:rFonts w:hint="eastAsia" w:ascii="仿宋_GB2312" w:hAnsi="仿宋_GB2312" w:eastAsia="仿宋_GB2312" w:cs="仿宋_GB2312"/>
          <w:color w:val="000000"/>
          <w:sz w:val="32"/>
          <w:szCs w:val="32"/>
          <w:lang w:eastAsia="zh-CN"/>
        </w:rPr>
        <w:t>郑女士</w:t>
      </w:r>
      <w:r>
        <w:rPr>
          <w:rFonts w:hint="eastAsia" w:ascii="仿宋_GB2312" w:hAnsi="仿宋_GB2312" w:eastAsia="仿宋_GB2312" w:cs="仿宋_GB2312"/>
          <w:color w:val="000000"/>
          <w:sz w:val="32"/>
          <w:szCs w:val="32"/>
        </w:rPr>
        <w:t xml:space="preserve">    联系电话：</w:t>
      </w:r>
      <w:r>
        <w:rPr>
          <w:rFonts w:hint="eastAsia" w:ascii="仿宋_GB2312" w:hAnsi="仿宋_GB2312" w:eastAsia="仿宋_GB2312" w:cs="仿宋_GB2312"/>
          <w:color w:val="000000"/>
          <w:sz w:val="32"/>
          <w:szCs w:val="32"/>
          <w:lang w:val="en-US" w:eastAsia="zh-CN"/>
        </w:rPr>
        <w:t>0593-2716198</w:t>
      </w:r>
    </w:p>
    <w:p w14:paraId="60B120D6">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55" w:lineRule="atLeast"/>
        <w:ind w:left="0" w:right="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p>
    <w:p w14:paraId="7D724493">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55" w:lineRule="atLeast"/>
        <w:ind w:left="0" w:right="0" w:firstLine="640" w:firstLineChars="200"/>
        <w:jc w:val="right"/>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p>
    <w:p w14:paraId="51910672">
      <w:pPr>
        <w:pStyle w:val="7"/>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55" w:lineRule="atLeast"/>
        <w:ind w:left="0" w:right="0" w:firstLine="640" w:firstLineChars="200"/>
        <w:jc w:val="right"/>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宁德市图书馆      </w:t>
      </w:r>
    </w:p>
    <w:p w14:paraId="66A37F5A">
      <w:pPr>
        <w:pStyle w:val="7"/>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55" w:lineRule="atLeast"/>
        <w:ind w:left="0" w:right="0" w:firstLine="640" w:firstLineChars="200"/>
        <w:jc w:val="right"/>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2025年8月19日    </w:t>
      </w:r>
    </w:p>
    <w:p w14:paraId="1907D063">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55" w:lineRule="atLeast"/>
        <w:ind w:right="0"/>
        <w:jc w:val="left"/>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p>
    <w:p w14:paraId="583E7BAA">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55" w:lineRule="atLeast"/>
        <w:ind w:right="0"/>
        <w:jc w:val="left"/>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p>
    <w:p w14:paraId="6FB7F6CC">
      <w:pPr>
        <w:keepNext/>
        <w:keepLines/>
        <w:spacing w:line="360" w:lineRule="auto"/>
        <w:ind w:firstLine="640" w:firstLineChars="200"/>
        <w:outlineLvl w:val="0"/>
        <w:rPr>
          <w:rFonts w:hint="eastAsia" w:ascii="黑体" w:hAnsi="黑体" w:eastAsia="黑体" w:cs="黑体"/>
          <w:b w:val="0"/>
          <w:bCs/>
          <w:color w:val="auto"/>
          <w:kern w:val="44"/>
          <w:sz w:val="32"/>
          <w:szCs w:val="32"/>
          <w:lang w:val="zh-CN"/>
        </w:rPr>
      </w:pPr>
      <w:r>
        <w:rPr>
          <w:rFonts w:hint="eastAsia" w:ascii="黑体" w:hAnsi="黑体" w:eastAsia="黑体" w:cs="黑体"/>
          <w:b w:val="0"/>
          <w:bCs/>
          <w:color w:val="auto"/>
          <w:kern w:val="44"/>
          <w:sz w:val="32"/>
          <w:szCs w:val="32"/>
          <w:lang w:val="zh-CN"/>
        </w:rPr>
        <w:t>四、报价文件格式</w:t>
      </w:r>
    </w:p>
    <w:p w14:paraId="7D903BA4">
      <w:pPr>
        <w:rPr>
          <w:rFonts w:ascii="Times New Roman" w:hAnsi="Times New Roman" w:eastAsia="宋体" w:cs="Times New Roman"/>
          <w:color w:val="auto"/>
          <w:szCs w:val="20"/>
          <w:lang w:val="zh-CN"/>
        </w:rPr>
      </w:pPr>
    </w:p>
    <w:p w14:paraId="4D942A78">
      <w:pPr>
        <w:autoSpaceDE w:val="0"/>
        <w:autoSpaceDN w:val="0"/>
        <w:spacing w:line="640" w:lineRule="exact"/>
        <w:rPr>
          <w:rFonts w:hint="eastAsia" w:ascii="黑体" w:hAnsi="黑体" w:eastAsia="黑体" w:cs="黑体"/>
          <w:color w:val="auto"/>
          <w:sz w:val="32"/>
          <w:szCs w:val="32"/>
          <w:lang w:val="zh-CN"/>
        </w:rPr>
      </w:pPr>
      <w:r>
        <w:rPr>
          <w:rFonts w:hint="eastAsia" w:ascii="黑体" w:hAnsi="黑体" w:eastAsia="黑体" w:cs="黑体"/>
          <w:color w:val="auto"/>
          <w:sz w:val="32"/>
          <w:szCs w:val="32"/>
          <w:lang w:val="zh-CN"/>
        </w:rPr>
        <w:t>附件1：</w:t>
      </w:r>
    </w:p>
    <w:p w14:paraId="02141870">
      <w:pPr>
        <w:keepNext w:val="0"/>
        <w:keepLines w:val="0"/>
        <w:pageBreakBefore w:val="0"/>
        <w:widowControl w:val="0"/>
        <w:kinsoku/>
        <w:wordWrap/>
        <w:overflowPunct/>
        <w:topLinePunct w:val="0"/>
        <w:autoSpaceDE w:val="0"/>
        <w:autoSpaceDN w:val="0"/>
        <w:bidi w:val="0"/>
        <w:adjustRightInd/>
        <w:snapToGrid/>
        <w:spacing w:line="640" w:lineRule="exact"/>
        <w:jc w:val="center"/>
        <w:textAlignment w:val="auto"/>
        <w:rPr>
          <w:rFonts w:hint="eastAsia" w:ascii="仿宋_GB2312" w:hAnsi="仿宋_GB2312" w:eastAsia="仿宋_GB2312" w:cs="仿宋_GB2312"/>
          <w:b/>
          <w:bCs/>
          <w:color w:val="auto"/>
          <w:sz w:val="32"/>
          <w:szCs w:val="32"/>
          <w:lang w:val="zh-CN"/>
        </w:rPr>
      </w:pPr>
      <w:r>
        <w:rPr>
          <w:rFonts w:hint="eastAsia" w:ascii="仿宋_GB2312" w:hAnsi="仿宋_GB2312" w:eastAsia="仿宋_GB2312" w:cs="仿宋_GB2312"/>
          <w:b/>
          <w:bCs/>
          <w:color w:val="auto"/>
          <w:sz w:val="32"/>
          <w:szCs w:val="32"/>
          <w:lang w:val="zh-CN"/>
        </w:rPr>
        <w:t>报价一览表</w:t>
      </w:r>
    </w:p>
    <w:p w14:paraId="76A0B62D">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color w:val="auto"/>
          <w:sz w:val="32"/>
          <w:szCs w:val="32"/>
          <w:lang w:val="zh-CN"/>
        </w:rPr>
      </w:pPr>
    </w:p>
    <w:tbl>
      <w:tblPr>
        <w:tblStyle w:val="8"/>
        <w:tblW w:w="9040" w:type="dxa"/>
        <w:jc w:val="center"/>
        <w:tblLayout w:type="fixed"/>
        <w:tblCellMar>
          <w:top w:w="0" w:type="dxa"/>
          <w:left w:w="108" w:type="dxa"/>
          <w:bottom w:w="0" w:type="dxa"/>
          <w:right w:w="108" w:type="dxa"/>
        </w:tblCellMar>
      </w:tblPr>
      <w:tblGrid>
        <w:gridCol w:w="2544"/>
        <w:gridCol w:w="6496"/>
      </w:tblGrid>
      <w:tr w14:paraId="5E552591">
        <w:tblPrEx>
          <w:tblCellMar>
            <w:top w:w="0" w:type="dxa"/>
            <w:left w:w="108" w:type="dxa"/>
            <w:bottom w:w="0" w:type="dxa"/>
            <w:right w:w="108" w:type="dxa"/>
          </w:tblCellMar>
        </w:tblPrEx>
        <w:trPr>
          <w:trHeight w:val="858" w:hRule="atLeast"/>
          <w:jc w:val="center"/>
        </w:trPr>
        <w:tc>
          <w:tcPr>
            <w:tcW w:w="2544" w:type="dxa"/>
            <w:tcBorders>
              <w:top w:val="single" w:color="auto" w:sz="8" w:space="0"/>
              <w:left w:val="single" w:color="auto" w:sz="4" w:space="0"/>
              <w:bottom w:val="single" w:color="auto" w:sz="8" w:space="0"/>
              <w:right w:val="single" w:color="auto" w:sz="4" w:space="0"/>
            </w:tcBorders>
            <w:vAlign w:val="center"/>
          </w:tcPr>
          <w:p w14:paraId="5B7A2011">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项目名称</w:t>
            </w:r>
          </w:p>
        </w:tc>
        <w:tc>
          <w:tcPr>
            <w:tcW w:w="6496" w:type="dxa"/>
            <w:tcBorders>
              <w:top w:val="single" w:color="auto" w:sz="8" w:space="0"/>
              <w:left w:val="single" w:color="auto" w:sz="4" w:space="0"/>
              <w:bottom w:val="single" w:color="auto" w:sz="8" w:space="0"/>
              <w:right w:val="single" w:color="auto" w:sz="8" w:space="0"/>
            </w:tcBorders>
            <w:vAlign w:val="center"/>
          </w:tcPr>
          <w:p w14:paraId="3B66BDE2">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rPr>
              <w:t>宁德市图书馆</w:t>
            </w:r>
            <w:r>
              <w:rPr>
                <w:rFonts w:hint="eastAsia" w:ascii="仿宋_GB2312" w:hAnsi="仿宋_GB2312" w:eastAsia="仿宋_GB2312" w:cs="仿宋_GB2312"/>
                <w:color w:val="auto"/>
                <w:sz w:val="28"/>
                <w:szCs w:val="28"/>
                <w:lang w:val="en-US" w:eastAsia="zh-CN"/>
              </w:rPr>
              <w:t>物业管理</w:t>
            </w:r>
            <w:r>
              <w:rPr>
                <w:rFonts w:hint="eastAsia" w:ascii="仿宋_GB2312" w:hAnsi="仿宋_GB2312" w:eastAsia="仿宋_GB2312" w:cs="仿宋_GB2312"/>
                <w:color w:val="auto"/>
                <w:sz w:val="28"/>
                <w:szCs w:val="28"/>
                <w:lang w:eastAsia="zh-CN"/>
              </w:rPr>
              <w:t>服务</w:t>
            </w:r>
            <w:r>
              <w:rPr>
                <w:rFonts w:hint="eastAsia" w:ascii="仿宋_GB2312" w:hAnsi="仿宋_GB2312" w:eastAsia="仿宋_GB2312" w:cs="仿宋_GB2312"/>
                <w:color w:val="auto"/>
                <w:sz w:val="28"/>
                <w:szCs w:val="28"/>
              </w:rPr>
              <w:t>项目</w:t>
            </w:r>
          </w:p>
        </w:tc>
      </w:tr>
      <w:tr w14:paraId="202C1468">
        <w:tblPrEx>
          <w:tblCellMar>
            <w:top w:w="0" w:type="dxa"/>
            <w:left w:w="108" w:type="dxa"/>
            <w:bottom w:w="0" w:type="dxa"/>
            <w:right w:w="108" w:type="dxa"/>
          </w:tblCellMar>
        </w:tblPrEx>
        <w:trPr>
          <w:trHeight w:val="1101" w:hRule="atLeast"/>
          <w:jc w:val="center"/>
        </w:trPr>
        <w:tc>
          <w:tcPr>
            <w:tcW w:w="2544" w:type="dxa"/>
            <w:tcBorders>
              <w:top w:val="single" w:color="auto" w:sz="8" w:space="0"/>
              <w:left w:val="single" w:color="auto" w:sz="4" w:space="0"/>
              <w:bottom w:val="single" w:color="auto" w:sz="8" w:space="0"/>
              <w:right w:val="single" w:color="auto" w:sz="4" w:space="0"/>
            </w:tcBorders>
            <w:vAlign w:val="center"/>
          </w:tcPr>
          <w:p w14:paraId="6388BE29">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zh-CN"/>
              </w:rPr>
              <w:t>投标总报价</w:t>
            </w:r>
          </w:p>
        </w:tc>
        <w:tc>
          <w:tcPr>
            <w:tcW w:w="6496" w:type="dxa"/>
            <w:tcBorders>
              <w:top w:val="single" w:color="auto" w:sz="8" w:space="0"/>
              <w:left w:val="single" w:color="auto" w:sz="4" w:space="0"/>
              <w:bottom w:val="single" w:color="auto" w:sz="8" w:space="0"/>
              <w:right w:val="single" w:color="auto" w:sz="8" w:space="0"/>
            </w:tcBorders>
            <w:vAlign w:val="center"/>
          </w:tcPr>
          <w:p w14:paraId="77F06471">
            <w:pPr>
              <w:keepNext w:val="0"/>
              <w:keepLines w:val="0"/>
              <w:pageBreakBefore w:val="0"/>
              <w:widowControl w:val="0"/>
              <w:kinsoku/>
              <w:wordWrap/>
              <w:overflowPunct/>
              <w:topLinePunct w:val="0"/>
              <w:autoSpaceDE w:val="0"/>
              <w:autoSpaceDN w:val="0"/>
              <w:bidi w:val="0"/>
              <w:adjustRightInd/>
              <w:snapToGrid/>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小写：</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（元），大写：</w:t>
            </w:r>
            <w:r>
              <w:rPr>
                <w:rFonts w:hint="eastAsia" w:ascii="仿宋_GB2312" w:hAnsi="仿宋_GB2312" w:eastAsia="仿宋_GB2312" w:cs="仿宋_GB2312"/>
                <w:color w:val="auto"/>
                <w:sz w:val="28"/>
                <w:szCs w:val="28"/>
                <w:u w:val="single"/>
              </w:rPr>
              <w:t xml:space="preserve">                </w:t>
            </w:r>
          </w:p>
        </w:tc>
      </w:tr>
    </w:tbl>
    <w:p w14:paraId="1E6E602F">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_GB2312" w:hAnsi="仿宋_GB2312" w:eastAsia="仿宋_GB2312" w:cs="仿宋_GB2312"/>
          <w:color w:val="auto"/>
          <w:sz w:val="32"/>
          <w:szCs w:val="32"/>
        </w:rPr>
      </w:pPr>
    </w:p>
    <w:p w14:paraId="6AB7FF14">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_GB2312" w:hAnsi="仿宋_GB2312" w:eastAsia="仿宋_GB2312" w:cs="仿宋_GB2312"/>
          <w:color w:val="auto"/>
          <w:sz w:val="32"/>
          <w:szCs w:val="32"/>
        </w:rPr>
      </w:pPr>
    </w:p>
    <w:p w14:paraId="441274F6">
      <w:pPr>
        <w:keepNext w:val="0"/>
        <w:keepLines w:val="0"/>
        <w:pageBreakBefore w:val="0"/>
        <w:widowControl w:val="0"/>
        <w:kinsoku/>
        <w:wordWrap/>
        <w:overflowPunct/>
        <w:topLinePunct w:val="0"/>
        <w:autoSpaceDE w:val="0"/>
        <w:autoSpaceDN w:val="0"/>
        <w:bidi w:val="0"/>
        <w:adjustRightInd/>
        <w:snapToGrid/>
        <w:ind w:firstLine="140" w:firstLineChars="5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投标人名称（公章）：</w:t>
      </w:r>
    </w:p>
    <w:p w14:paraId="4CAD78EB">
      <w:pPr>
        <w:keepNext w:val="0"/>
        <w:keepLines w:val="0"/>
        <w:pageBreakBefore w:val="0"/>
        <w:widowControl w:val="0"/>
        <w:kinsoku/>
        <w:wordWrap/>
        <w:overflowPunct/>
        <w:topLinePunct w:val="0"/>
        <w:autoSpaceDE w:val="0"/>
        <w:autoSpaceDN w:val="0"/>
        <w:bidi w:val="0"/>
        <w:adjustRightInd/>
        <w:snapToGrid/>
        <w:ind w:firstLine="140" w:firstLineChars="5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 xml:space="preserve">法定代表人或其授权代表（签字或盖章）：   </w:t>
      </w:r>
    </w:p>
    <w:p w14:paraId="146F5435">
      <w:pPr>
        <w:keepNext w:val="0"/>
        <w:keepLines w:val="0"/>
        <w:pageBreakBefore w:val="0"/>
        <w:widowControl w:val="0"/>
        <w:kinsoku/>
        <w:wordWrap/>
        <w:overflowPunct/>
        <w:topLinePunct w:val="0"/>
        <w:autoSpaceDE w:val="0"/>
        <w:autoSpaceDN w:val="0"/>
        <w:bidi w:val="0"/>
        <w:adjustRightInd/>
        <w:snapToGrid/>
        <w:ind w:firstLine="140" w:firstLineChars="5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日期：</w:t>
      </w:r>
      <w:r>
        <w:rPr>
          <w:rFonts w:hint="eastAsia" w:ascii="仿宋_GB2312" w:hAnsi="仿宋_GB2312" w:eastAsia="仿宋_GB2312" w:cs="仿宋_GB2312"/>
          <w:color w:val="auto"/>
          <w:sz w:val="28"/>
          <w:szCs w:val="28"/>
          <w:u w:val="single"/>
          <w:lang w:val="zh-CN"/>
        </w:rPr>
        <w:t xml:space="preserve">      </w:t>
      </w:r>
      <w:r>
        <w:rPr>
          <w:rFonts w:hint="eastAsia" w:ascii="仿宋_GB2312" w:hAnsi="仿宋_GB2312" w:eastAsia="仿宋_GB2312" w:cs="仿宋_GB2312"/>
          <w:color w:val="auto"/>
          <w:sz w:val="28"/>
          <w:szCs w:val="28"/>
          <w:lang w:val="zh-CN"/>
        </w:rPr>
        <w:t>年</w:t>
      </w:r>
      <w:r>
        <w:rPr>
          <w:rFonts w:hint="eastAsia" w:ascii="仿宋_GB2312" w:hAnsi="仿宋_GB2312" w:eastAsia="仿宋_GB2312" w:cs="仿宋_GB2312"/>
          <w:color w:val="auto"/>
          <w:sz w:val="28"/>
          <w:szCs w:val="28"/>
          <w:u w:val="single"/>
          <w:lang w:val="zh-CN"/>
        </w:rPr>
        <w:t xml:space="preserve">     </w:t>
      </w:r>
      <w:r>
        <w:rPr>
          <w:rFonts w:hint="eastAsia" w:ascii="仿宋_GB2312" w:hAnsi="仿宋_GB2312" w:eastAsia="仿宋_GB2312" w:cs="仿宋_GB2312"/>
          <w:color w:val="auto"/>
          <w:sz w:val="28"/>
          <w:szCs w:val="28"/>
          <w:lang w:val="zh-CN"/>
        </w:rPr>
        <w:t xml:space="preserve"> 月</w:t>
      </w:r>
      <w:r>
        <w:rPr>
          <w:rFonts w:hint="eastAsia" w:ascii="仿宋_GB2312" w:hAnsi="仿宋_GB2312" w:eastAsia="仿宋_GB2312" w:cs="仿宋_GB2312"/>
          <w:color w:val="auto"/>
          <w:sz w:val="28"/>
          <w:szCs w:val="28"/>
          <w:u w:val="single"/>
          <w:lang w:val="zh-CN"/>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zh-CN"/>
        </w:rPr>
        <w:t xml:space="preserve"> </w:t>
      </w:r>
      <w:r>
        <w:rPr>
          <w:rFonts w:hint="eastAsia" w:ascii="仿宋_GB2312" w:hAnsi="仿宋_GB2312" w:eastAsia="仿宋_GB2312" w:cs="仿宋_GB2312"/>
          <w:color w:val="auto"/>
          <w:sz w:val="28"/>
          <w:szCs w:val="28"/>
          <w:lang w:val="zh-CN"/>
        </w:rPr>
        <w:t>日</w:t>
      </w:r>
    </w:p>
    <w:p w14:paraId="3C05DCB2">
      <w:pPr>
        <w:autoSpaceDE w:val="0"/>
        <w:autoSpaceDN w:val="0"/>
        <w:spacing w:before="295" w:after="295"/>
        <w:rPr>
          <w:rFonts w:ascii="宋体" w:hAnsi="宋体" w:eastAsia="宋体" w:cs="Times New Roman"/>
          <w:color w:val="auto"/>
          <w:sz w:val="24"/>
          <w:lang w:val="zh-CN"/>
        </w:rPr>
      </w:pPr>
    </w:p>
    <w:p w14:paraId="5B7345CD">
      <w:pPr>
        <w:autoSpaceDE w:val="0"/>
        <w:autoSpaceDN w:val="0"/>
        <w:spacing w:line="640" w:lineRule="exact"/>
        <w:rPr>
          <w:rFonts w:hint="eastAsia" w:ascii="黑体" w:hAnsi="黑体" w:eastAsia="黑体" w:cs="黑体"/>
          <w:color w:val="auto"/>
          <w:sz w:val="32"/>
          <w:szCs w:val="32"/>
          <w:lang w:val="zh-CN"/>
        </w:rPr>
      </w:pPr>
      <w:r>
        <w:rPr>
          <w:rFonts w:hint="eastAsia" w:ascii="宋体" w:hAnsi="宋体" w:eastAsia="宋体" w:cs="Times New Roman"/>
          <w:color w:val="auto"/>
          <w:sz w:val="24"/>
          <w:lang w:val="zh-CN"/>
        </w:rPr>
        <w:br w:type="page"/>
      </w:r>
    </w:p>
    <w:p w14:paraId="2F9AB175">
      <w:pPr>
        <w:autoSpaceDE w:val="0"/>
        <w:autoSpaceDN w:val="0"/>
        <w:spacing w:line="640" w:lineRule="exact"/>
        <w:rPr>
          <w:rFonts w:hint="eastAsia" w:ascii="黑体" w:hAnsi="黑体" w:eastAsia="黑体" w:cs="黑体"/>
          <w:color w:val="auto"/>
          <w:sz w:val="32"/>
          <w:szCs w:val="32"/>
          <w:lang w:val="zh-CN"/>
        </w:rPr>
      </w:pPr>
      <w:r>
        <w:rPr>
          <w:rFonts w:hint="eastAsia" w:ascii="黑体" w:hAnsi="黑体" w:eastAsia="黑体" w:cs="黑体"/>
          <w:color w:val="auto"/>
          <w:sz w:val="32"/>
          <w:szCs w:val="32"/>
          <w:lang w:val="zh-CN"/>
        </w:rPr>
        <w:t>附件3：</w:t>
      </w:r>
    </w:p>
    <w:p w14:paraId="4562404C">
      <w:pPr>
        <w:pStyle w:val="3"/>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仿宋_GB2312" w:hAnsi="仿宋_GB2312" w:eastAsia="仿宋_GB2312" w:cs="仿宋_GB2312"/>
          <w:b w:val="0"/>
          <w:color w:val="auto"/>
          <w:kern w:val="2"/>
          <w:sz w:val="32"/>
          <w:szCs w:val="32"/>
          <w:lang w:val="zh-CN"/>
        </w:rPr>
      </w:pPr>
      <w:r>
        <w:rPr>
          <w:rFonts w:hint="eastAsia" w:ascii="仿宋_GB2312" w:hAnsi="仿宋_GB2312" w:eastAsia="仿宋_GB2312" w:cs="仿宋_GB2312"/>
          <w:b w:val="0"/>
          <w:color w:val="auto"/>
          <w:kern w:val="2"/>
          <w:sz w:val="32"/>
          <w:szCs w:val="32"/>
          <w:lang w:val="zh-CN"/>
        </w:rPr>
        <w:t>符合政府采购法第二十二条规定的相关证明文件（提供复印件加盖公章）</w:t>
      </w:r>
    </w:p>
    <w:p w14:paraId="5063AA2F">
      <w:pPr>
        <w:pStyle w:val="5"/>
        <w:rPr>
          <w:rFonts w:hint="default" w:ascii="宋体" w:hAnsi="宋体"/>
          <w:color w:val="auto"/>
          <w:kern w:val="2"/>
          <w:sz w:val="24"/>
        </w:rPr>
      </w:pPr>
    </w:p>
    <w:p w14:paraId="609B234B">
      <w:pPr>
        <w:pStyle w:val="5"/>
        <w:rPr>
          <w:rFonts w:hint="default" w:ascii="宋体" w:hAnsi="宋体"/>
          <w:color w:val="auto"/>
          <w:kern w:val="2"/>
          <w:sz w:val="24"/>
        </w:rPr>
      </w:pPr>
    </w:p>
    <w:p w14:paraId="13DA8CD1">
      <w:pPr>
        <w:pStyle w:val="5"/>
        <w:ind w:left="0" w:leftChars="0" w:firstLine="0" w:firstLineChars="0"/>
        <w:rPr>
          <w:rFonts w:hint="default" w:ascii="宋体" w:hAnsi="宋体"/>
          <w:color w:val="auto"/>
          <w:kern w:val="2"/>
          <w:sz w:val="24"/>
        </w:rPr>
      </w:pPr>
    </w:p>
    <w:p w14:paraId="56188BBE">
      <w:pPr>
        <w:pStyle w:val="5"/>
        <w:rPr>
          <w:rFonts w:hint="default" w:ascii="宋体" w:hAnsi="宋体"/>
          <w:color w:val="auto"/>
          <w:kern w:val="2"/>
          <w:sz w:val="24"/>
        </w:rPr>
      </w:pPr>
    </w:p>
    <w:p w14:paraId="314883ED">
      <w:pPr>
        <w:autoSpaceDE w:val="0"/>
        <w:autoSpaceDN w:val="0"/>
        <w:spacing w:line="640" w:lineRule="exact"/>
        <w:rPr>
          <w:rFonts w:hint="eastAsia" w:ascii="黑体" w:hAnsi="黑体" w:eastAsia="黑体" w:cs="黑体"/>
          <w:color w:val="auto"/>
          <w:sz w:val="32"/>
          <w:szCs w:val="32"/>
          <w:lang w:val="zh-CN"/>
        </w:rPr>
      </w:pPr>
      <w:r>
        <w:rPr>
          <w:rFonts w:hint="eastAsia" w:ascii="黑体" w:hAnsi="黑体" w:eastAsia="黑体" w:cs="黑体"/>
          <w:color w:val="auto"/>
          <w:sz w:val="32"/>
          <w:szCs w:val="32"/>
          <w:lang w:val="zh-CN"/>
        </w:rPr>
        <w:t>附件4：</w:t>
      </w:r>
    </w:p>
    <w:p w14:paraId="43C9CD27">
      <w:pPr>
        <w:pStyle w:val="3"/>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仿宋" w:hAnsi="仿宋" w:eastAsia="仿宋" w:cs="仿宋"/>
          <w:b w:val="0"/>
          <w:color w:val="auto"/>
          <w:kern w:val="2"/>
          <w:sz w:val="32"/>
          <w:szCs w:val="32"/>
        </w:rPr>
      </w:pPr>
      <w:r>
        <w:rPr>
          <w:rFonts w:hint="eastAsia" w:ascii="仿宋" w:hAnsi="仿宋" w:eastAsia="仿宋" w:cs="仿宋"/>
          <w:b w:val="0"/>
          <w:color w:val="auto"/>
          <w:kern w:val="2"/>
          <w:sz w:val="32"/>
          <w:szCs w:val="32"/>
        </w:rPr>
        <w:t>供应商认为需要提交的其他材料（如无，可不填）</w:t>
      </w:r>
    </w:p>
    <w:p w14:paraId="36BD8332">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55" w:lineRule="atLeast"/>
        <w:ind w:right="0"/>
        <w:jc w:val="left"/>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p>
    <w:sectPr>
      <w:pgSz w:w="11906" w:h="16838"/>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KodchiangUPC"/>
    <w:panose1 w:val="02020603050405020304"/>
    <w:charset w:val="CC"/>
    <w:family w:val="roman"/>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altName w:val="KodchiangUPC"/>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KodchiangUPC"/>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KodchiangUPC">
    <w:panose1 w:val="02020603050405020304"/>
    <w:charset w:val="00"/>
    <w:family w:val="auto"/>
    <w:pitch w:val="default"/>
    <w:sig w:usb0="01000007" w:usb1="00000002" w:usb2="00000000" w:usb3="00000000" w:csb0="00010001" w:csb1="00000000"/>
  </w:font>
  <w:font w:name="Calibri Light">
    <w:altName w:val="Calibri"/>
    <w:panose1 w:val="020F0302020204030204"/>
    <w:charset w:val="00"/>
    <w:family w:val="swiss"/>
    <w:pitch w:val="default"/>
    <w:sig w:usb0="00000000" w:usb1="00000000"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auto"/>
    <w:pitch w:val="default"/>
    <w:sig w:usb0="8000006F" w:usb1="1200FBEF" w:usb2="0064C000" w:usb3="00000002"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4223CD"/>
    <w:multiLevelType w:val="multilevel"/>
    <w:tmpl w:val="814223CD"/>
    <w:lvl w:ilvl="0" w:tentative="0">
      <w:start w:val="1"/>
      <w:numFmt w:val="chineseCounting"/>
      <w:suff w:val="nothing"/>
      <w:lvlText w:val="%1、"/>
      <w:lvlJc w:val="left"/>
      <w:pPr>
        <w:ind w:left="0" w:firstLine="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
    <w:nsid w:val="033B0928"/>
    <w:multiLevelType w:val="singleLevel"/>
    <w:tmpl w:val="033B0928"/>
    <w:lvl w:ilvl="0" w:tentative="0">
      <w:start w:val="1"/>
      <w:numFmt w:val="chineseCounting"/>
      <w:suff w:val="nothing"/>
      <w:lvlText w:val="%1、"/>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mZTg1MTYxMGJjYzU5MGViNjE0ZTg3MjhmNDQyYjMifQ=="/>
  </w:docVars>
  <w:rsids>
    <w:rsidRoot w:val="18C72468"/>
    <w:rsid w:val="010F6EC0"/>
    <w:rsid w:val="019F41BD"/>
    <w:rsid w:val="02A8189E"/>
    <w:rsid w:val="03194112"/>
    <w:rsid w:val="032E7B21"/>
    <w:rsid w:val="039355DB"/>
    <w:rsid w:val="04B417A7"/>
    <w:rsid w:val="0A7C7FBC"/>
    <w:rsid w:val="0A917B48"/>
    <w:rsid w:val="0BAF67E1"/>
    <w:rsid w:val="0E6A6868"/>
    <w:rsid w:val="0FF173C6"/>
    <w:rsid w:val="10293E54"/>
    <w:rsid w:val="12D61D6B"/>
    <w:rsid w:val="12F1101A"/>
    <w:rsid w:val="13115F8C"/>
    <w:rsid w:val="137D2097"/>
    <w:rsid w:val="13CF5E6A"/>
    <w:rsid w:val="163E7FD3"/>
    <w:rsid w:val="17486C3E"/>
    <w:rsid w:val="18BB7567"/>
    <w:rsid w:val="18C72468"/>
    <w:rsid w:val="1C177904"/>
    <w:rsid w:val="1C621AFC"/>
    <w:rsid w:val="1E6502D1"/>
    <w:rsid w:val="1EF6015B"/>
    <w:rsid w:val="1F1C74A8"/>
    <w:rsid w:val="1F1E065E"/>
    <w:rsid w:val="1F8E6EBD"/>
    <w:rsid w:val="2184648F"/>
    <w:rsid w:val="229A397D"/>
    <w:rsid w:val="246D0A09"/>
    <w:rsid w:val="28A40771"/>
    <w:rsid w:val="2A71789D"/>
    <w:rsid w:val="2A9154ED"/>
    <w:rsid w:val="2C866B0B"/>
    <w:rsid w:val="32C35EEC"/>
    <w:rsid w:val="39625D39"/>
    <w:rsid w:val="3D904277"/>
    <w:rsid w:val="3E305AE7"/>
    <w:rsid w:val="3E5E5F85"/>
    <w:rsid w:val="3F667892"/>
    <w:rsid w:val="42D57A4D"/>
    <w:rsid w:val="42E04165"/>
    <w:rsid w:val="438B4BCC"/>
    <w:rsid w:val="44C578EC"/>
    <w:rsid w:val="45D61B06"/>
    <w:rsid w:val="46765916"/>
    <w:rsid w:val="48475477"/>
    <w:rsid w:val="4B5A6F67"/>
    <w:rsid w:val="4D82166B"/>
    <w:rsid w:val="539B23CA"/>
    <w:rsid w:val="56124559"/>
    <w:rsid w:val="57843DFB"/>
    <w:rsid w:val="582714E7"/>
    <w:rsid w:val="5B357C46"/>
    <w:rsid w:val="5B57504B"/>
    <w:rsid w:val="5BF8248F"/>
    <w:rsid w:val="5BFA4D60"/>
    <w:rsid w:val="5CFC05E5"/>
    <w:rsid w:val="5E435D5B"/>
    <w:rsid w:val="5FF57548"/>
    <w:rsid w:val="63321400"/>
    <w:rsid w:val="63F773CC"/>
    <w:rsid w:val="64043757"/>
    <w:rsid w:val="65955681"/>
    <w:rsid w:val="6C24731A"/>
    <w:rsid w:val="6E1E5318"/>
    <w:rsid w:val="6E316C3F"/>
    <w:rsid w:val="6EE27AEB"/>
    <w:rsid w:val="701117D9"/>
    <w:rsid w:val="70CC5512"/>
    <w:rsid w:val="726D7CEA"/>
    <w:rsid w:val="730241B0"/>
    <w:rsid w:val="789B6B73"/>
    <w:rsid w:val="7A3A6743"/>
    <w:rsid w:val="7B0E6AD2"/>
    <w:rsid w:val="7D0F4A84"/>
    <w:rsid w:val="7ED52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unhideWhenUsed/>
    <w:qFormat/>
    <w:uiPriority w:val="0"/>
    <w:pPr>
      <w:keepNext/>
      <w:keepLines/>
      <w:spacing w:before="260" w:after="260" w:line="416" w:lineRule="auto"/>
      <w:ind w:left="576" w:hanging="576"/>
      <w:outlineLvl w:val="1"/>
    </w:pPr>
    <w:rPr>
      <w:rFonts w:asciiTheme="majorHAnsi" w:hAnsiTheme="majorHAnsi" w:eastAsiaTheme="majorEastAsia" w:cstheme="majorBidi"/>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lang w:val="zh-CN"/>
    </w:rPr>
  </w:style>
  <w:style w:type="paragraph" w:styleId="5">
    <w:name w:val="Normal Indent"/>
    <w:basedOn w:val="1"/>
    <w:qFormat/>
    <w:uiPriority w:val="0"/>
    <w:pPr>
      <w:widowControl/>
      <w:ind w:firstLine="420"/>
      <w:jc w:val="left"/>
    </w:pPr>
    <w:rPr>
      <w:rFonts w:hint="eastAsia" w:ascii="Times New Roman" w:hAnsi="Times New Roman" w:eastAsia="宋体" w:cs="Times New Roman"/>
      <w:kern w:val="0"/>
      <w:sz w:val="20"/>
    </w:rPr>
  </w:style>
  <w:style w:type="paragraph" w:styleId="6">
    <w:name w:val="Plain Text"/>
    <w:unhideWhenUsed/>
    <w:qFormat/>
    <w:uiPriority w:val="0"/>
    <w:pPr>
      <w:widowControl w:val="0"/>
      <w:jc w:val="both"/>
    </w:pPr>
    <w:rPr>
      <w:rFonts w:ascii="宋体" w:hAnsi="Courier New" w:eastAsia="宋体" w:cs="Times New Roman"/>
      <w:kern w:val="2"/>
      <w:sz w:val="21"/>
      <w:lang w:val="en-US" w:eastAsia="zh-CN" w:bidi="ar-SA"/>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paragraph" w:customStyle="1" w:styleId="12">
    <w:name w:val="浅色列表1"/>
    <w:basedOn w:val="1"/>
    <w:qFormat/>
    <w:uiPriority w:val="0"/>
    <w:pPr>
      <w:ind w:firstLine="200" w:firstLineChars="200"/>
    </w:pPr>
  </w:style>
  <w:style w:type="paragraph" w:customStyle="1" w:styleId="13">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6603</Words>
  <Characters>7384</Characters>
  <Lines>0</Lines>
  <Paragraphs>0</Paragraphs>
  <TotalTime>29</TotalTime>
  <ScaleCrop>false</ScaleCrop>
  <LinksUpToDate>false</LinksUpToDate>
  <CharactersWithSpaces>7463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2024-06-27T00:48:00Z</dcterms:created>
  <dc:creator>炎上</dc:creator>
  <cp:lastModifiedBy>Administrator</cp:lastModifiedBy>
  <cp:lastPrinted>2025-08-19T08:44:00Z</cp:lastPrinted>
  <dcterms:modified xsi:type="dcterms:W3CDTF">2025-08-21T02:33:18Z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BFAC708C3BFE44DDB468F285E8EF0111_13</vt:lpwstr>
  </property>
  <property fmtid="{D5CDD505-2E9C-101B-9397-08002B2CF9AE}" pid="4" name="KSOTemplateDocerSaveRecord">
    <vt:lpwstr>eyJoZGlkIjoiNjk0YjU0NDYxMmE3Y2YwNjBhNGJjNjg1MmRhN2NkZmQifQ==</vt:lpwstr>
  </property>
</Properties>
</file>