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B3CAA">
      <w:pPr>
        <w:spacing w:line="640" w:lineRule="exact"/>
        <w:jc w:val="center"/>
        <w:rPr>
          <w:rFonts w:ascii="方正小标宋简体" w:hAnsi="楷体" w:eastAsia="方正小标宋简体"/>
          <w:color w:val="000000" w:themeColor="text1"/>
          <w:sz w:val="44"/>
          <w:szCs w:val="44"/>
          <w14:textFill>
            <w14:solidFill>
              <w14:schemeClr w14:val="tx1"/>
            </w14:solidFill>
          </w14:textFill>
        </w:rPr>
      </w:pPr>
      <w:r>
        <w:rPr>
          <w:rFonts w:hint="eastAsia" w:ascii="方正小标宋简体" w:hAnsi="楷体" w:eastAsia="方正小标宋简体"/>
          <w:color w:val="000000" w:themeColor="text1"/>
          <w:sz w:val="44"/>
          <w:szCs w:val="44"/>
          <w14:textFill>
            <w14:solidFill>
              <w14:schemeClr w14:val="tx1"/>
            </w14:solidFill>
          </w14:textFill>
        </w:rPr>
        <w:t>宁德市图书馆关于开展202</w:t>
      </w:r>
      <w:r>
        <w:rPr>
          <w:rFonts w:ascii="方正小标宋简体" w:hAnsi="楷体" w:eastAsia="方正小标宋简体"/>
          <w:color w:val="000000" w:themeColor="text1"/>
          <w:sz w:val="44"/>
          <w:szCs w:val="44"/>
          <w14:textFill>
            <w14:solidFill>
              <w14:schemeClr w14:val="tx1"/>
            </w14:solidFill>
          </w14:textFill>
        </w:rPr>
        <w:t>5</w:t>
      </w:r>
      <w:r>
        <w:rPr>
          <w:rFonts w:hint="eastAsia" w:ascii="方正小标宋简体" w:hAnsi="楷体" w:eastAsia="方正小标宋简体"/>
          <w:color w:val="000000" w:themeColor="text1"/>
          <w:sz w:val="44"/>
          <w:szCs w:val="44"/>
          <w14:textFill>
            <w14:solidFill>
              <w14:schemeClr w14:val="tx1"/>
            </w14:solidFill>
          </w14:textFill>
        </w:rPr>
        <w:t>年“你选书 我买单”读者荐购图书采购项目公告</w:t>
      </w:r>
      <w:bookmarkStart w:id="0" w:name="_GoBack"/>
      <w:bookmarkEnd w:id="0"/>
    </w:p>
    <w:p w14:paraId="5EA30153">
      <w:pPr>
        <w:rPr>
          <w:color w:val="000000" w:themeColor="text1"/>
          <w14:textFill>
            <w14:solidFill>
              <w14:schemeClr w14:val="tx1"/>
            </w14:solidFill>
          </w14:textFill>
        </w:rPr>
      </w:pPr>
    </w:p>
    <w:p w14:paraId="2E76B681">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为了贯彻落实政府采购政策，确保采购活动依法规范、公开透明、高质高效实施，宁德市图书馆拟向社会公开征集202</w:t>
      </w:r>
      <w:r>
        <w:rPr>
          <w:rFonts w:ascii="仿宋_GB2312" w:hAnsi="仿宋_GB2312" w:eastAsia="仿宋_GB2312" w:cs="仿宋_GB2312"/>
          <w:color w:val="000000" w:themeColor="text1"/>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年“你选书 我买单”读者荐购图书采购项目供应商，本项目通过比选的方式确定一家服务优质高效的供应商，欢迎符合要求的公司参加本次比选。现将有关事项公告如下：</w:t>
      </w:r>
    </w:p>
    <w:p w14:paraId="1B44352D">
      <w:pPr>
        <w:pStyle w:val="5"/>
        <w:shd w:val="clear" w:color="auto" w:fill="FFFFFF"/>
        <w:spacing w:before="0" w:beforeAutospacing="0" w:after="0" w:afterAutospacing="0"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Style w:val="9"/>
          <w:rFonts w:hint="eastAsia" w:ascii="仿宋_GB2312" w:hAnsi="仿宋_GB2312" w:eastAsia="仿宋_GB2312" w:cs="仿宋_GB2312"/>
          <w:color w:val="000000" w:themeColor="text1"/>
          <w:sz w:val="32"/>
          <w:szCs w:val="32"/>
          <w14:textFill>
            <w14:solidFill>
              <w14:schemeClr w14:val="tx1"/>
            </w14:solidFill>
          </w14:textFill>
        </w:rPr>
        <w:t>一、本项目采购内容及预算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10"/>
        <w:gridCol w:w="1418"/>
        <w:gridCol w:w="2205"/>
      </w:tblGrid>
      <w:tr w14:paraId="4CD5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2B8CFAC">
            <w:pPr>
              <w:pStyle w:val="5"/>
              <w:spacing w:before="0" w:beforeAutospacing="0" w:after="0" w:afterAutospacing="0" w:line="560" w:lineRule="exact"/>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采购内容</w:t>
            </w:r>
          </w:p>
        </w:tc>
        <w:tc>
          <w:tcPr>
            <w:tcW w:w="2410" w:type="dxa"/>
            <w:vAlign w:val="center"/>
          </w:tcPr>
          <w:p w14:paraId="2703C889">
            <w:pPr>
              <w:pStyle w:val="5"/>
              <w:spacing w:before="0" w:beforeAutospacing="0" w:after="0" w:afterAutospacing="0" w:line="560" w:lineRule="exact"/>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预算金额（人民币）</w:t>
            </w:r>
          </w:p>
        </w:tc>
        <w:tc>
          <w:tcPr>
            <w:tcW w:w="1418" w:type="dxa"/>
            <w:vAlign w:val="center"/>
          </w:tcPr>
          <w:p w14:paraId="5730FB72">
            <w:pPr>
              <w:pStyle w:val="5"/>
              <w:spacing w:before="0" w:beforeAutospacing="0" w:after="0" w:afterAutospacing="0" w:line="560" w:lineRule="exact"/>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中标人数量</w:t>
            </w:r>
          </w:p>
        </w:tc>
        <w:tc>
          <w:tcPr>
            <w:tcW w:w="2205" w:type="dxa"/>
            <w:vAlign w:val="center"/>
          </w:tcPr>
          <w:p w14:paraId="0D2B2FCA">
            <w:pPr>
              <w:pStyle w:val="5"/>
              <w:spacing w:before="0" w:beforeAutospacing="0" w:after="0" w:afterAutospacing="0" w:line="560" w:lineRule="exact"/>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服务期</w:t>
            </w:r>
          </w:p>
        </w:tc>
      </w:tr>
      <w:tr w14:paraId="025A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DA85E29">
            <w:pPr>
              <w:pStyle w:val="5"/>
              <w:spacing w:before="0" w:beforeAutospacing="0" w:after="0" w:afterAutospacing="0" w:line="560" w:lineRule="exact"/>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图书1批（包含采编数据加工及加工</w:t>
            </w:r>
          </w:p>
          <w:p w14:paraId="25E11553">
            <w:pPr>
              <w:pStyle w:val="5"/>
              <w:spacing w:before="0" w:beforeAutospacing="0" w:after="0" w:afterAutospacing="0" w:line="560" w:lineRule="exact"/>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材料费用）</w:t>
            </w:r>
          </w:p>
        </w:tc>
        <w:tc>
          <w:tcPr>
            <w:tcW w:w="2410" w:type="dxa"/>
            <w:vAlign w:val="center"/>
          </w:tcPr>
          <w:p w14:paraId="46FBEA51">
            <w:pPr>
              <w:pStyle w:val="5"/>
              <w:spacing w:before="0" w:beforeAutospacing="0" w:after="0" w:afterAutospacing="0" w:line="560" w:lineRule="exact"/>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w:t>
            </w:r>
            <w:r>
              <w:rPr>
                <w:rFonts w:hint="eastAsia" w:ascii="仿宋_GB2312" w:hAnsi="仿宋_GB2312" w:eastAsia="仿宋_GB2312" w:cs="仿宋_GB2312"/>
                <w:color w:val="000000" w:themeColor="text1"/>
                <w:szCs w:val="32"/>
                <w:lang w:val="en-US" w:eastAsia="zh-CN"/>
                <w14:textFill>
                  <w14:solidFill>
                    <w14:schemeClr w14:val="tx1"/>
                  </w14:solidFill>
                </w14:textFill>
              </w:rPr>
              <w:t>5000.00</w:t>
            </w:r>
            <w:r>
              <w:rPr>
                <w:rFonts w:hint="eastAsia" w:ascii="仿宋_GB2312" w:hAnsi="仿宋_GB2312" w:eastAsia="仿宋_GB2312" w:cs="仿宋_GB2312"/>
                <w:color w:val="000000" w:themeColor="text1"/>
                <w:szCs w:val="32"/>
                <w14:textFill>
                  <w14:solidFill>
                    <w14:schemeClr w14:val="tx1"/>
                  </w14:solidFill>
                </w14:textFill>
              </w:rPr>
              <w:t>元</w:t>
            </w:r>
          </w:p>
        </w:tc>
        <w:tc>
          <w:tcPr>
            <w:tcW w:w="1418" w:type="dxa"/>
            <w:vAlign w:val="center"/>
          </w:tcPr>
          <w:p w14:paraId="4959051C">
            <w:pPr>
              <w:pStyle w:val="5"/>
              <w:spacing w:before="0" w:beforeAutospacing="0" w:after="0" w:afterAutospacing="0" w:line="560" w:lineRule="exact"/>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1家</w:t>
            </w:r>
          </w:p>
        </w:tc>
        <w:tc>
          <w:tcPr>
            <w:tcW w:w="2205" w:type="dxa"/>
            <w:vAlign w:val="center"/>
          </w:tcPr>
          <w:p w14:paraId="7725DB49">
            <w:pPr>
              <w:pStyle w:val="5"/>
              <w:spacing w:before="0" w:beforeAutospacing="0" w:after="0" w:afterAutospacing="0" w:line="560" w:lineRule="exact"/>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以采购人通知为准</w:t>
            </w:r>
          </w:p>
        </w:tc>
      </w:tr>
    </w:tbl>
    <w:p w14:paraId="62A3C7D1">
      <w:pPr>
        <w:pStyle w:val="5"/>
        <w:shd w:val="clear" w:color="auto" w:fill="FFFFFF"/>
        <w:spacing w:before="0" w:beforeAutospacing="0" w:after="0" w:afterAutospacing="0" w:line="560" w:lineRule="exact"/>
        <w:ind w:firstLine="643"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Style w:val="9"/>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b/>
          <w:bCs/>
          <w:color w:val="000000" w:themeColor="text1"/>
          <w:kern w:val="2"/>
          <w:sz w:val="32"/>
          <w:szCs w:val="32"/>
          <w:shd w:val="clear" w:color="auto" w:fill="FFFFFF"/>
          <w14:textFill>
            <w14:solidFill>
              <w14:schemeClr w14:val="tx1"/>
            </w14:solidFill>
          </w14:textFill>
        </w:rPr>
        <w:t>、总体要求</w:t>
      </w:r>
    </w:p>
    <w:p w14:paraId="40358FDE">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（一）供应商应对所有的采购内容进行报价，不允许只对部分内容进行报价。</w:t>
      </w:r>
    </w:p>
    <w:p w14:paraId="61DD1A8D">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（二）供应商在满足用户需求书各项要求的基础之上，可提供附设的优惠条件。</w:t>
      </w:r>
    </w:p>
    <w:p w14:paraId="7A508A6E">
      <w:pPr>
        <w:pStyle w:val="5"/>
        <w:shd w:val="clear" w:color="auto" w:fill="FFFFFF"/>
        <w:spacing w:before="0" w:beforeAutospacing="0" w:after="0" w:afterAutospacing="0" w:line="560" w:lineRule="exact"/>
        <w:ind w:firstLine="643" w:firstLineChars="200"/>
        <w:jc w:val="both"/>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kern w:val="2"/>
          <w:sz w:val="32"/>
          <w:szCs w:val="32"/>
          <w:shd w:val="clear" w:color="auto" w:fill="FFFFFF"/>
          <w14:textFill>
            <w14:solidFill>
              <w14:schemeClr w14:val="tx1"/>
            </w14:solidFill>
          </w14:textFill>
        </w:rPr>
        <w:t>三、</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主要技术与后期保障等相关</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要求</w:t>
      </w:r>
    </w:p>
    <w:p w14:paraId="7EDB9DC9">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中标供应商须保证销售正版图书，注重意识形态维护，保护政治安全，体现正确的意识形态导向。坚决抵制非法出版物和盗版书，特别是违背社会主义核心价值观的出版物。成交供应商应保证所供应图书的版本与进书来源合法，并对所供应图书的版本、知识产权、进货来源承担相应的法律责任。对盗版图书无论是否已作前期加工，成交供应商必须无条件负责退货。同时，采购人有权终止本轮供货合同。</w:t>
      </w:r>
    </w:p>
    <w:p w14:paraId="5449D2F6">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2.图书报价说明</w:t>
      </w:r>
    </w:p>
    <w:p w14:paraId="2E0F238D">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本项目预算金额</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000 元为采购实洋，合同执行价即为预算金额</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000 元。</w:t>
      </w:r>
    </w:p>
    <w:p w14:paraId="2C55159F">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2.2本项目主要以“折扣率”作为评审依据，推荐最低投标折扣的为成交供应商。(例如:供应商A填写的投标折扣率为 90.00%,供应商B的填写的投标折扣率为 80%,则折扣率低的供应商 B为成交供应商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,如果成交候选人出现并列相同的最低评审价,则需进行二次报价</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)。换算方式:投标折扣率=实洋/码洋x100%(折扣率精确至小数点后两位，如折扣率 88.88%)。</w:t>
      </w:r>
    </w:p>
    <w:p w14:paraId="4DB46737">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2.3本项目采购预算金额</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000元将全部用于图书采购，成交供应商以成交折扣率作为结算依据进行供货，图书采购价均以人民币进行结算。换算方式:实际采购图书码洋=</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000元实洋/成交折扣率。</w:t>
      </w:r>
    </w:p>
    <w:p w14:paraId="7A2F4159">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采购项目除采购图书外还应完成到馆图书的编目、加工等工作，包含但不仅限以下：拆包装、贴RFID电子标签、贴条形码、盖馆藏章、贴书标（书标需达到清晰整齐的要求），在书标与条形码上加贴保护膜，以及入库上架等，其准确率应保证在99%以上。图书封面外有护封的图书，应将护封与封面用双面胶粘贴牢固。著录书目数据（即CNMARC数据）前必须查重。到馆加工人员应严格按照采购人《宁德市图书馆馆藏资源著录规则》《宁德市图书馆中文图书加工细则》等规则，在宁德市图书馆专业人员指导、监督下进行图书验收、书目数据编目审校、馆藏排架号取号、入库上架等各项后续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4A4123BA">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标供应商应有专门、稳定、专业的联系人员和联系方式，便于采购人与成交供应商双方开展业务工作，及时处理紧急、特殊订单等，中标供应商如需更换联系人员，应以书面形式说明原因，并确定新的联系人员。</w:t>
      </w:r>
    </w:p>
    <w:p w14:paraId="40046C37">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有图书的品种及复本数量均由采购人决定，中标供应商不得自行搭配和追加非采购人确认订购的品种和复本数量的图书。对已到馆但品种、复本数量与订单不符、无论是否已作前期加工，中标供应商必须无条件负责退换。中标供应商提供货物前必须与采购人重新确认订单。</w:t>
      </w:r>
    </w:p>
    <w:p w14:paraId="04B84510">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① 订单重复数据；</w:t>
      </w:r>
    </w:p>
    <w:p w14:paraId="2C3E2A71">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② 订单中复本量高出正常水平、定价太高以及书名和书号不符或有疑义的；</w:t>
      </w:r>
    </w:p>
    <w:p w14:paraId="67EEEA4B">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③ 实际书价与书目书价不符，书名、版次发生变化等；</w:t>
      </w:r>
    </w:p>
    <w:p w14:paraId="539F36C1">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④ 套书、丛书未订全。</w:t>
      </w:r>
    </w:p>
    <w:p w14:paraId="1E047F74">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采购人发送的订单，中标供应商应积极组织采购，并及时将收到订单的供货情况反馈给采购人（包括征订批号；已发货种数、册数、码洋；不能到货图书清单等信息）。中标供应商对于采购人报订一个星期以上不能到货的，需说明不能到货原因，并尽快补充未到的图书。</w:t>
      </w:r>
    </w:p>
    <w:p w14:paraId="2D9A49DA">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.满足读者推荐书目。所有书目均由采购人提供，中标供应商根据采购人提供的书目及时供货，报订书目及读者推荐书目的到馆率均不低于95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到书率若低于95%，严重影响采购人采购任务，采购人可终止本轮供货合同。对于采购人错误报订的图书，以及由中标供应商提出经采购人确认无法采购到的图书可从采购人的供货订单中删除，不作为图书到馆率的基数。</w:t>
      </w:r>
    </w:p>
    <w:p w14:paraId="130FF954">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随书提供的纸质清单须清晰、明了、有序，内容与电子发货清单一致，不得涂改。清单内容包括：征订号、出版社、书名、著者、单价、册数、ISBN号等。每包有小计，整批图书有合计（图书的种数、册数和金额）。</w:t>
      </w:r>
    </w:p>
    <w:p w14:paraId="66DCC9C7">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8.</w:t>
      </w: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中标供应商所提供的图书若有缺附件、缺页、散页、图文不清、倒装、污损等印刷和装帧等质量问题，均无条件予以退换。</w:t>
      </w:r>
    </w:p>
    <w:p w14:paraId="3F35D553">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9.</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若采购人误订图书，在未加盖馆藏章、不影响二次销售的情况下，中标供应商应允许退货。</w:t>
      </w:r>
    </w:p>
    <w:p w14:paraId="0F459890">
      <w:pPr>
        <w:spacing w:line="560" w:lineRule="exact"/>
        <w:ind w:firstLine="643" w:firstLineChars="200"/>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四、供应商资格</w:t>
      </w:r>
    </w:p>
    <w:p w14:paraId="7BFA83C2">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（一）必须符合《中华人民共和国政府采购法》第二十二条规定的条件，提供以下材料：</w:t>
      </w:r>
    </w:p>
    <w:p w14:paraId="549D9333">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1.提供营业执照（或事业单位法人证书，或社会团体法人登记证书，或执业许可证）复印件；</w:t>
      </w:r>
    </w:p>
    <w:p w14:paraId="3C24F0C2">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2.提供2023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年或2024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年财务状况报告复印件或银行出具的资信证明材料复印件；</w:t>
      </w:r>
    </w:p>
    <w:p w14:paraId="70350529">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3.提供近半年任意一个月的依法缴纳税收的证明（纳税凭证）复印件，如依法免税的，应提供相应文件证明其依法免税；</w:t>
      </w:r>
    </w:p>
    <w:p w14:paraId="3D13E90F">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4.提供近半年任意一个月的依法缴纳社会保险的证明（缴费凭证）复印件，如依法不需要缴纳社会保障资金的，应提供相应文件证明其依法不需要缴纳社会保障资金；</w:t>
      </w:r>
    </w:p>
    <w:p w14:paraId="3FE0C555">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5.提供履行合同所必需的设备和专业技术能力的书面声明；</w:t>
      </w:r>
    </w:p>
    <w:p w14:paraId="2CFF2266">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6.提供参加政府采购活动前3年内在经营活动中没有重大违法记录的书面声明。</w:t>
      </w:r>
    </w:p>
    <w:p w14:paraId="52D778B2">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27C9A603">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（三）应具有</w:t>
      </w:r>
      <w:r>
        <w:rPr>
          <w:rFonts w:hint="eastAsia" w:ascii="仿宋_GB2312" w:hAnsi="仿宋_GB2312" w:eastAsia="仿宋_GB2312" w:cs="仿宋_GB2312"/>
          <w:color w:val="000000" w:themeColor="text1"/>
          <w:sz w:val="32"/>
          <w:szCs w:val="32"/>
          <w14:textFill>
            <w14:solidFill>
              <w14:schemeClr w14:val="tx1"/>
            </w14:solidFill>
          </w14:textFill>
        </w:rPr>
        <w:t>出版物经营许可证</w:t>
      </w:r>
    </w:p>
    <w:p w14:paraId="612564F1">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（四）本项目不接受联合体报价</w:t>
      </w:r>
    </w:p>
    <w:p w14:paraId="2F3E361B">
      <w:pPr>
        <w:pStyle w:val="5"/>
        <w:shd w:val="clear" w:color="auto" w:fill="FFFFFF"/>
        <w:spacing w:before="0" w:beforeAutospacing="0" w:after="0" w:afterAutospacing="0" w:line="560" w:lineRule="exact"/>
        <w:ind w:firstLine="643" w:firstLineChars="200"/>
        <w:jc w:val="both"/>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五、商务要求</w:t>
      </w:r>
    </w:p>
    <w:p w14:paraId="00AE83CD">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（一）服务方式。</w:t>
      </w:r>
    </w:p>
    <w:p w14:paraId="420308B8">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1.服务期：采购人指定日期。</w:t>
      </w:r>
    </w:p>
    <w:p w14:paraId="09724BFF">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2.服务地点：采购人指定地点。</w:t>
      </w:r>
    </w:p>
    <w:p w14:paraId="00DA29B7">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（二）付款条件和付款方式。</w:t>
      </w:r>
    </w:p>
    <w:p w14:paraId="4C7F0E2C">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成交供应商在验收合格后30日内，经采购人确认无误后报账结算。凭以下有效文件原件由采购人支付货款：</w:t>
      </w:r>
    </w:p>
    <w:p w14:paraId="414F8CC5">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1.合同；2.与服务相应金额的正式发票。</w:t>
      </w:r>
    </w:p>
    <w:p w14:paraId="23D83E41">
      <w:pPr>
        <w:spacing w:line="560" w:lineRule="exact"/>
        <w:ind w:firstLine="643" w:firstLineChars="200"/>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六、报价要求及方式</w:t>
      </w:r>
    </w:p>
    <w:p w14:paraId="39D9118A">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（一）有意参加本次比选的公司，请于2025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年10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月31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日下午17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0前向我单位提交纸质比选响应文件 (报价材料一式两份，用文件袋封装，上下封口处加盖公司骑缝章)。地址：宁德市东侨经济技术开发区华庭路1号宁德市图书馆，联系人：</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老师；联系电话：0593-271618</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5782B160">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（二）响应文件应包含：</w:t>
      </w:r>
    </w:p>
    <w:p w14:paraId="4BDB8C56">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本项目响应文件正本一份、副本两份，须加盖单位公章，副本可采用正本的复印件。</w:t>
      </w:r>
    </w:p>
    <w:p w14:paraId="40A39EA0">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1.资格审查文件（供应商符合“四、供应商资格”的证明材料）；</w:t>
      </w:r>
    </w:p>
    <w:p w14:paraId="600942BB">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2.服务方案；</w:t>
      </w:r>
    </w:p>
    <w:p w14:paraId="5E51DB45">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3.报价（含税）。</w:t>
      </w:r>
    </w:p>
    <w:p w14:paraId="0555D005">
      <w:pPr>
        <w:spacing w:line="560" w:lineRule="exact"/>
        <w:ind w:firstLine="640" w:firstLineChars="200"/>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七、评审办法</w:t>
      </w:r>
    </w:p>
    <w:p w14:paraId="4819FD26">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（一）资格预审。我单位组成比选小组，按要求对参与报价的供应商进行资格预审。主要对其提交的有关资格证明文件，包括基本资格审查和专业资格审查等进行审查。</w:t>
      </w:r>
    </w:p>
    <w:p w14:paraId="28117086">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（二）在符合采购需求、质量和服务相等的前提下，我单位组织的比选小组将以</w:t>
      </w: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最低折扣率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的供应商作为成交供应商。</w:t>
      </w:r>
    </w:p>
    <w:p w14:paraId="401696BA">
      <w:pP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 xml:space="preserve"> 八、报价文件格式</w:t>
      </w:r>
    </w:p>
    <w:p w14:paraId="27D7F951">
      <w:pPr>
        <w:jc w:val="cente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23845319">
      <w:pPr>
        <w:jc w:val="cente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637E65BF">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br w:type="page"/>
      </w:r>
    </w:p>
    <w:p w14:paraId="03124295">
      <w:pPr>
        <w:jc w:val="center"/>
        <w:rPr>
          <w:rFonts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报价一览表</w:t>
      </w:r>
    </w:p>
    <w:p w14:paraId="6E90FAB5">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4AEEF4E1">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项目名称：宁德市图书馆202</w:t>
      </w:r>
      <w:r>
        <w:rPr>
          <w:rFonts w:ascii="仿宋_GB2312" w:hAnsi="仿宋_GB2312" w:eastAsia="仿宋_GB2312" w:cs="仿宋_GB2312"/>
          <w:color w:val="000000" w:themeColor="text1"/>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年“你选书 我买单”读者荐购图书采购项目</w:t>
      </w:r>
    </w:p>
    <w:p w14:paraId="4C3547B6">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折扣率（实洋/码洋×100%）： </w:t>
      </w:r>
    </w:p>
    <w:p w14:paraId="330CE124">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1025FB9F">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1C32B890">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60DF2FD2">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投标人名称（公章）：</w:t>
      </w:r>
    </w:p>
    <w:p w14:paraId="6D3A7E60">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780F2913">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78A7B602">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54FE7186">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法定代表人或其授权代表（签字或盖章）： </w:t>
      </w:r>
    </w:p>
    <w:p w14:paraId="4055F2D4">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3C517DFE">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日期：        年     月 </w:t>
      </w:r>
      <w:r>
        <w:rPr>
          <w:rFonts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9D"/>
    <w:rsid w:val="000235E9"/>
    <w:rsid w:val="000964BC"/>
    <w:rsid w:val="000D4514"/>
    <w:rsid w:val="00105FC9"/>
    <w:rsid w:val="00126267"/>
    <w:rsid w:val="0013217B"/>
    <w:rsid w:val="00141F77"/>
    <w:rsid w:val="00144BF0"/>
    <w:rsid w:val="0015168D"/>
    <w:rsid w:val="0016430E"/>
    <w:rsid w:val="001E78A1"/>
    <w:rsid w:val="002B1DFC"/>
    <w:rsid w:val="002E6217"/>
    <w:rsid w:val="0039252E"/>
    <w:rsid w:val="003E04D3"/>
    <w:rsid w:val="003E0BE2"/>
    <w:rsid w:val="003F1027"/>
    <w:rsid w:val="004819A2"/>
    <w:rsid w:val="004A7D3B"/>
    <w:rsid w:val="004D712A"/>
    <w:rsid w:val="004E2848"/>
    <w:rsid w:val="004F6C0E"/>
    <w:rsid w:val="006446CB"/>
    <w:rsid w:val="006A7088"/>
    <w:rsid w:val="006B7012"/>
    <w:rsid w:val="007D759D"/>
    <w:rsid w:val="00837325"/>
    <w:rsid w:val="00885654"/>
    <w:rsid w:val="009125D7"/>
    <w:rsid w:val="0092346F"/>
    <w:rsid w:val="00954A4F"/>
    <w:rsid w:val="00973D85"/>
    <w:rsid w:val="00991212"/>
    <w:rsid w:val="00A47E4B"/>
    <w:rsid w:val="00A73386"/>
    <w:rsid w:val="00A8154C"/>
    <w:rsid w:val="00B53FC5"/>
    <w:rsid w:val="00B668A0"/>
    <w:rsid w:val="00C14D98"/>
    <w:rsid w:val="00C236E3"/>
    <w:rsid w:val="00C81E4C"/>
    <w:rsid w:val="00C85B2F"/>
    <w:rsid w:val="00CA13BC"/>
    <w:rsid w:val="00CB3161"/>
    <w:rsid w:val="00CF6EF7"/>
    <w:rsid w:val="00D46C50"/>
    <w:rsid w:val="00DD128E"/>
    <w:rsid w:val="00DD1687"/>
    <w:rsid w:val="00E07F73"/>
    <w:rsid w:val="00EB4ED8"/>
    <w:rsid w:val="00F45B8E"/>
    <w:rsid w:val="00F80986"/>
    <w:rsid w:val="00F912E8"/>
    <w:rsid w:val="071F2612"/>
    <w:rsid w:val="0B3A5C6C"/>
    <w:rsid w:val="19574A0C"/>
    <w:rsid w:val="20104D96"/>
    <w:rsid w:val="21C347B6"/>
    <w:rsid w:val="41737F2B"/>
    <w:rsid w:val="4A344E39"/>
    <w:rsid w:val="4C885B30"/>
    <w:rsid w:val="4D20220D"/>
    <w:rsid w:val="508F56DF"/>
    <w:rsid w:val="5A122ADF"/>
    <w:rsid w:val="5F7F085B"/>
    <w:rsid w:val="61677FB2"/>
    <w:rsid w:val="697673AA"/>
    <w:rsid w:val="722F0339"/>
    <w:rsid w:val="7FE0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2783</Words>
  <Characters>2952</Characters>
  <Lines>19</Lines>
  <Paragraphs>5</Paragraphs>
  <TotalTime>391</TotalTime>
  <ScaleCrop>false</ScaleCrop>
  <LinksUpToDate>false</LinksUpToDate>
  <CharactersWithSpaces>2990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2025-10-11T08:09:00Z</dcterms:created>
  <dc:creator>ndlib</dc:creator>
  <cp:lastModifiedBy>炎上</cp:lastModifiedBy>
  <cp:lastPrinted>2025-10-24T06:34:00Z</cp:lastPrinted>
  <dcterms:modified xsi:type="dcterms:W3CDTF">2025-10-27T02:26:49Z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eyJoZGlkIjoiM2EyOGQ5YjkzNzE3ZGEyNjdmYzNmM2VkMzE5MTlhOTgiLCJ1c2VySWQiOiI0NDAwMDMxNjMifQ==</vt:lpwstr>
  </property>
  <property fmtid="{D5CDD505-2E9C-101B-9397-08002B2CF9AE}" pid="3" name="KSOProductBuildVer">
    <vt:lpwstr>2052-12.1.0.23125</vt:lpwstr>
  </property>
  <property fmtid="{D5CDD505-2E9C-101B-9397-08002B2CF9AE}" pid="4" name="ICV">
    <vt:lpwstr>59423DB2DA5F4FC2B6BB4E335B0CA556_12</vt:lpwstr>
  </property>
</Properties>
</file>