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7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</w:rPr>
        <w:t>山海寻梦启新程——第八届福建省“读中华经典 颂时代华章”诵读比赛</w:t>
      </w:r>
    </w:p>
    <w:p w14:paraId="6FFA9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</w:rPr>
        <w:t>宁德市选拔赛活动方案</w:t>
      </w:r>
    </w:p>
    <w:p w14:paraId="47E4D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rPr>
          <w:rFonts w:hint="eastAsia" w:ascii="方正小标宋简体" w:eastAsia="方正小标宋简体" w:cs="方正小标宋简体"/>
          <w:bCs/>
          <w:color w:val="FF0000"/>
          <w:sz w:val="44"/>
          <w:szCs w:val="44"/>
        </w:rPr>
      </w:pPr>
    </w:p>
    <w:p w14:paraId="5BB8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eastAsia="仿宋_GB2312" w:cs="宋体"/>
          <w:color w:val="auto"/>
          <w:sz w:val="32"/>
          <w:szCs w:val="32"/>
        </w:rPr>
      </w:pPr>
      <w:r>
        <w:rPr>
          <w:rFonts w:hint="eastAsia" w:ascii="黑体" w:eastAsia="黑体" w:cs="仿宋"/>
          <w:color w:val="auto"/>
          <w:sz w:val="32"/>
          <w:szCs w:val="32"/>
        </w:rPr>
        <w:t>一、指导思想</w:t>
      </w:r>
    </w:p>
    <w:p w14:paraId="14B2C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本次活动以习近平新时代中国特色社会主义思想为指导，贯彻落实习近平总书记在福建考察时的重要讲话精神，学习实践习近平文化思想，宣传贯彻党的二十大和二十届历次全会精神、省委十一届历次全会精神，紧扣“在提升文化影响力、展示福建新形象上久久为功”主线，以“山海寻梦启新程”为主题，深化全民阅读活动，展现新时代八闽文化的气韵和风采，推动优质文化资源直达基层，引导广大人民群众在经典诵读中传承中华优秀文化、担当时代责任、投身复兴伟业，为助力全面建设社会主义现代化国家福建篇章贡献文旅力量。</w:t>
      </w:r>
    </w:p>
    <w:p w14:paraId="75CBE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黑体" w:eastAsia="黑体" w:cs="黑体"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bCs/>
          <w:color w:val="auto"/>
          <w:sz w:val="32"/>
          <w:szCs w:val="32"/>
        </w:rPr>
        <w:t>二、活动主题</w:t>
      </w:r>
    </w:p>
    <w:p w14:paraId="5AB0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 xml:space="preserve">山海寻梦启新程 </w:t>
      </w:r>
    </w:p>
    <w:p w14:paraId="4CDA6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黑体" w:eastAsia="黑体" w:cs="黑体"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bCs/>
          <w:color w:val="auto"/>
          <w:sz w:val="32"/>
          <w:szCs w:val="32"/>
        </w:rPr>
        <w:t>三、活动时间</w:t>
      </w:r>
    </w:p>
    <w:p w14:paraId="3C50C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月至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</w:p>
    <w:p w14:paraId="5B381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四、组织机构</w:t>
      </w:r>
    </w:p>
    <w:p w14:paraId="608C7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eastAsia="zh-CN"/>
        </w:rPr>
        <w:t>指导单位：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中共宁德市委宣传部</w:t>
      </w:r>
    </w:p>
    <w:p w14:paraId="6C588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主办单位：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宁德市文化和旅游局</w:t>
      </w:r>
    </w:p>
    <w:p w14:paraId="50FD5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承办单位：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宁德市图书馆</w:t>
      </w:r>
    </w:p>
    <w:p w14:paraId="57862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协办单位：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各县（市、区）文体和旅游局、东侨经济技术开发区社会事务局</w:t>
      </w:r>
    </w:p>
    <w:p w14:paraId="50116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eastAsia="黑体" w:cs="黑体"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bCs/>
          <w:color w:val="auto"/>
          <w:sz w:val="32"/>
          <w:szCs w:val="32"/>
        </w:rPr>
        <w:t>五、宁德赛区内容及安排</w:t>
      </w:r>
    </w:p>
    <w:p w14:paraId="79BF3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（一）时间节点：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6月中下旬</w:t>
      </w:r>
    </w:p>
    <w:p w14:paraId="0FA697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（二）责任主体：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市文旅局、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各县（市、区）文体和旅游局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东侨经济技术开发区社会事务局，市图书馆。</w:t>
      </w:r>
    </w:p>
    <w:p w14:paraId="272EC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（三）工作内容：</w:t>
      </w:r>
    </w:p>
    <w:p w14:paraId="3E2B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b/>
          <w:color w:val="auto"/>
          <w:sz w:val="32"/>
          <w:szCs w:val="32"/>
        </w:rPr>
        <w:t>征集作品（6月</w:t>
      </w:r>
      <w:r>
        <w:rPr>
          <w:rFonts w:hint="eastAsia" w:ascii="仿宋_GB2312" w:eastAsia="仿宋_GB2312" w:cs="仿宋_GB2312"/>
          <w:b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b/>
          <w:color w:val="auto"/>
          <w:sz w:val="32"/>
          <w:szCs w:val="32"/>
        </w:rPr>
        <w:t>日前）：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各县（市、区）文体和旅游局、东侨经济技术开发区社会事务局、市图书馆要认真制定比赛活动方案，积极组织各图书馆、公共文化阅读场所开展作品征集，广泛动员读者参与活动。</w:t>
      </w:r>
      <w:r>
        <w:rPr>
          <w:rFonts w:hint="eastAsia" w:ascii="仿宋_GB2312" w:eastAsia="仿宋_GB2312" w:cs="仿宋_GB2312"/>
          <w:b/>
          <w:color w:val="auto"/>
          <w:sz w:val="32"/>
          <w:szCs w:val="32"/>
        </w:rPr>
        <w:t>参赛选手将参赛作品通过赛事统一报名通道进行投稿。</w:t>
      </w:r>
    </w:p>
    <w:p w14:paraId="411DF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b/>
          <w:color w:val="auto"/>
          <w:sz w:val="32"/>
          <w:szCs w:val="32"/>
        </w:rPr>
        <w:t>评审推荐（6月</w:t>
      </w:r>
      <w:r>
        <w:rPr>
          <w:rFonts w:hint="eastAsia" w:ascii="仿宋_GB2312" w:eastAsia="仿宋_GB2312" w:cs="仿宋_GB2312"/>
          <w:b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b/>
          <w:color w:val="auto"/>
          <w:sz w:val="32"/>
          <w:szCs w:val="32"/>
        </w:rPr>
        <w:t>日前）：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各县（市、区）文体和旅游局、东侨经济技术开发区社会事务局根据征集情况，通过现场选拔或视频评审的方式推荐优秀作品参加宁德市选拔比赛。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6月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日前，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各地分别推荐少年组5个作品、</w:t>
      </w:r>
      <w:r>
        <w:rPr>
          <w:rFonts w:hint="eastAsia" w:ascii="仿宋_GB2312" w:eastAsia="仿宋_GB2312" w:cs="仿宋_GB2312"/>
          <w:color w:val="auto"/>
          <w:spacing w:val="-2"/>
          <w:sz w:val="32"/>
          <w:szCs w:val="32"/>
        </w:rPr>
        <w:t>成年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组5个作品参加市级选拔赛决赛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其中东侨经济技术开发区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可推荐少年组3个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作品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、成年组3个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作品参加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市级选拔赛决赛）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</w:rPr>
        <w:t>并同步报送作品对应的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视频及《作品信息表》《活动组织情况表》《选手个人承诺书》等材料（附件3至5）电子版及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盖章扫描件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、纸质盖章件至市图书馆。</w:t>
      </w:r>
    </w:p>
    <w:p w14:paraId="05CE6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组织市级评审推荐（6月30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前）：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6月30日前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采取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线上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评审的方式开展市级选拔赛决赛，组织专家对各县（市、区）推荐的参赛作品视频进行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评选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，按照评分排名，少年组、成年组各前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名作品，依次获得市级</w:t>
      </w:r>
      <w:r>
        <w:rPr>
          <w:rFonts w:ascii="仿宋_GB2312" w:eastAsia="仿宋_GB2312" w:cs="仿宋_GB2312"/>
          <w:color w:val="000000"/>
          <w:sz w:val="32"/>
          <w:szCs w:val="32"/>
        </w:rPr>
        <w:t>奖项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；同时</w:t>
      </w:r>
      <w:r>
        <w:rPr>
          <w:rFonts w:asci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分别取少年组和成年组的5名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优秀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作品推荐参加全省复赛，</w:t>
      </w:r>
      <w:r>
        <w:rPr>
          <w:rFonts w:hint="eastAsia" w:ascii="仿宋_GB2312" w:eastAsia="仿宋_GB2312" w:cs="仿宋_GB2312"/>
          <w:color w:val="000000"/>
          <w:spacing w:val="6"/>
          <w:sz w:val="32"/>
          <w:szCs w:val="32"/>
        </w:rPr>
        <w:t>被推荐</w:t>
      </w:r>
      <w:r>
        <w:rPr>
          <w:rFonts w:ascii="仿宋_GB2312" w:eastAsia="仿宋_GB2312" w:cs="仿宋_GB2312"/>
          <w:color w:val="000000"/>
          <w:spacing w:val="6"/>
          <w:sz w:val="32"/>
          <w:szCs w:val="32"/>
        </w:rPr>
        <w:t>入围全省复赛的作品</w:t>
      </w:r>
      <w:r>
        <w:rPr>
          <w:rFonts w:hint="eastAsia" w:ascii="仿宋_GB2312" w:eastAsia="仿宋_GB2312" w:cs="仿宋_GB2312"/>
          <w:color w:val="000000"/>
          <w:spacing w:val="6"/>
          <w:sz w:val="32"/>
          <w:szCs w:val="32"/>
        </w:rPr>
        <w:t>，将委托</w:t>
      </w:r>
      <w:r>
        <w:rPr>
          <w:rFonts w:ascii="仿宋_GB2312" w:eastAsia="仿宋_GB2312" w:cs="仿宋_GB2312"/>
          <w:color w:val="000000"/>
          <w:spacing w:val="6"/>
          <w:sz w:val="32"/>
          <w:szCs w:val="32"/>
        </w:rPr>
        <w:t>专业团队拍摄视频后报送</w:t>
      </w:r>
      <w:r>
        <w:rPr>
          <w:rFonts w:hint="eastAsia" w:ascii="仿宋_GB2312" w:eastAsia="仿宋_GB2312" w:cs="仿宋_GB2312"/>
          <w:color w:val="000000"/>
          <w:spacing w:val="6"/>
          <w:sz w:val="32"/>
          <w:szCs w:val="32"/>
        </w:rPr>
        <w:t>。</w:t>
      </w:r>
    </w:p>
    <w:p w14:paraId="3FE6F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（四）奖励设置</w:t>
      </w:r>
    </w:p>
    <w:p w14:paraId="71E0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 w:cs="仿宋"/>
          <w:b/>
          <w:bCs/>
          <w:color w:val="auto"/>
          <w:sz w:val="32"/>
          <w:szCs w:val="32"/>
        </w:rPr>
      </w:pPr>
      <w:r>
        <w:rPr>
          <w:rFonts w:ascii="仿宋_GB2312" w:eastAsia="仿宋_GB2312" w:cs="仿宋"/>
          <w:b/>
          <w:bCs/>
          <w:color w:val="auto"/>
          <w:sz w:val="32"/>
          <w:szCs w:val="32"/>
        </w:rPr>
        <w:t>1.</w:t>
      </w:r>
      <w:r>
        <w:rPr>
          <w:rFonts w:hint="eastAsia" w:ascii="仿宋_GB2312" w:eastAsia="仿宋_GB2312" w:cs="仿宋"/>
          <w:b/>
          <w:bCs/>
          <w:color w:val="auto"/>
          <w:sz w:val="32"/>
          <w:szCs w:val="32"/>
        </w:rPr>
        <w:t>个人奖项</w:t>
      </w:r>
    </w:p>
    <w:p w14:paraId="05A1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eastAsia="仿宋_GB2312" w:cs="仿宋_GB2312"/>
          <w:bCs/>
          <w:color w:val="auto"/>
          <w:sz w:val="32"/>
          <w:szCs w:val="32"/>
          <w:lang w:val="en-US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宁德赛区比赛设少年组和</w:t>
      </w:r>
      <w:r>
        <w:rPr>
          <w:rFonts w:ascii="仿宋_GB2312" w:eastAsia="仿宋_GB2312" w:cs="仿宋_GB2312"/>
          <w:bCs/>
          <w:color w:val="auto"/>
          <w:sz w:val="32"/>
          <w:szCs w:val="32"/>
        </w:rPr>
        <w:t>成年组</w:t>
      </w:r>
      <w:r>
        <w:rPr>
          <w:rFonts w:hint="eastAsia" w:ascii="仿宋_GB2312" w:eastAsia="仿宋_GB2312" w:cs="仿宋"/>
          <w:color w:val="auto"/>
          <w:sz w:val="32"/>
          <w:szCs w:val="32"/>
        </w:rPr>
        <w:t>两组奖项。</w:t>
      </w:r>
      <w:r>
        <w:rPr>
          <w:rFonts w:ascii="仿宋_GB2312" w:eastAsia="仿宋_GB2312" w:cs="仿宋_GB2312"/>
          <w:bCs/>
          <w:color w:val="auto"/>
          <w:sz w:val="32"/>
          <w:szCs w:val="32"/>
        </w:rPr>
        <w:t>每个组别分设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一、二、三等奖</w:t>
      </w:r>
      <w:r>
        <w:rPr>
          <w:rFonts w:ascii="仿宋_GB2312" w:eastAsia="仿宋_GB2312" w:cs="仿宋_GB2312"/>
          <w:color w:val="auto"/>
          <w:sz w:val="32"/>
          <w:szCs w:val="32"/>
        </w:rPr>
        <w:t>和优秀奖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</w:rPr>
        <w:t>其中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各组</w:t>
      </w:r>
      <w:r>
        <w:rPr>
          <w:rFonts w:ascii="仿宋_GB2312" w:eastAsia="仿宋_GB2312" w:cs="仿宋_GB2312"/>
          <w:color w:val="auto"/>
          <w:sz w:val="32"/>
          <w:szCs w:val="32"/>
          <w:u w:val="none"/>
        </w:rPr>
        <w:t>一等奖1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</w:rPr>
        <w:t>个、二</w:t>
      </w:r>
      <w:r>
        <w:rPr>
          <w:rFonts w:ascii="仿宋_GB2312" w:eastAsia="仿宋_GB2312" w:cs="仿宋_GB2312"/>
          <w:color w:val="auto"/>
          <w:sz w:val="32"/>
          <w:szCs w:val="32"/>
          <w:u w:val="none"/>
        </w:rPr>
        <w:t>等奖3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</w:rPr>
        <w:t>个、三</w:t>
      </w:r>
      <w:r>
        <w:rPr>
          <w:rFonts w:ascii="仿宋_GB2312" w:eastAsia="仿宋_GB2312" w:cs="仿宋_GB2312"/>
          <w:color w:val="auto"/>
          <w:sz w:val="32"/>
          <w:szCs w:val="32"/>
          <w:u w:val="none"/>
        </w:rPr>
        <w:t>等奖6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</w:rPr>
        <w:t>个、</w:t>
      </w:r>
      <w:r>
        <w:rPr>
          <w:rFonts w:ascii="仿宋_GB2312" w:eastAsia="仿宋_GB2312" w:cs="仿宋_GB2312"/>
          <w:color w:val="auto"/>
          <w:sz w:val="32"/>
          <w:szCs w:val="32"/>
          <w:u w:val="none"/>
        </w:rPr>
        <w:t>优秀奖10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</w:rPr>
        <w:t>个。</w:t>
      </w:r>
    </w:p>
    <w:p w14:paraId="2B18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 w:cs="仿宋"/>
          <w:b/>
          <w:bCs/>
          <w:color w:val="auto"/>
          <w:sz w:val="32"/>
          <w:szCs w:val="32"/>
        </w:rPr>
      </w:pPr>
      <w:r>
        <w:rPr>
          <w:rFonts w:ascii="仿宋_GB2312" w:eastAsia="仿宋_GB2312" w:cs="仿宋"/>
          <w:b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 w:cs="仿宋"/>
          <w:b/>
          <w:bCs/>
          <w:color w:val="auto"/>
          <w:sz w:val="32"/>
          <w:szCs w:val="32"/>
        </w:rPr>
        <w:t>团体奖项</w:t>
      </w:r>
    </w:p>
    <w:p w14:paraId="3F9C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宁德赛区比赛设“优秀组织奖”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若干</w:t>
      </w:r>
      <w:r>
        <w:rPr>
          <w:rFonts w:hint="eastAsia" w:ascii="仿宋_GB2312" w:eastAsia="仿宋_GB2312" w:cs="仿宋"/>
          <w:color w:val="auto"/>
          <w:sz w:val="32"/>
          <w:szCs w:val="32"/>
        </w:rPr>
        <w:t>个</w:t>
      </w:r>
      <w:r>
        <w:rPr>
          <w:rFonts w:ascii="仿宋_GB2312" w:eastAsia="仿宋_GB2312" w:cs="仿宋"/>
          <w:color w:val="auto"/>
          <w:sz w:val="32"/>
          <w:szCs w:val="32"/>
        </w:rPr>
        <w:t>。</w:t>
      </w:r>
    </w:p>
    <w:p w14:paraId="43C26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（五）评审原则</w:t>
      </w:r>
    </w:p>
    <w:p w14:paraId="306E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rPr>
          <w:rFonts w:hint="eastAsia" w:ascii="仿宋_GB2312" w:eastAsia="仿宋_GB2312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/>
          <w:bCs/>
          <w:color w:val="auto"/>
          <w:sz w:val="32"/>
          <w:szCs w:val="32"/>
          <w:lang w:val="en-US" w:eastAsia="zh-CN"/>
        </w:rPr>
        <w:t>1.评委产生</w:t>
      </w:r>
    </w:p>
    <w:p w14:paraId="6068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从我市诵读和演讲领域专家库（为宁德市内相关行业长期深耕艺术指导、播音主持、阅读推广、语言表达等领域的专业人员构成）产生评委。视情邀请省级专家参与评审。</w:t>
      </w:r>
    </w:p>
    <w:p w14:paraId="5D2D2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rPr>
          <w:rFonts w:hint="eastAsia" w:ascii="仿宋_GB2312" w:eastAsia="仿宋_GB2312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/>
          <w:bCs/>
          <w:color w:val="auto"/>
          <w:sz w:val="32"/>
          <w:szCs w:val="32"/>
          <w:lang w:val="en-US" w:eastAsia="zh-CN"/>
        </w:rPr>
        <w:t>2.评分原则</w:t>
      </w:r>
    </w:p>
    <w:p w14:paraId="7550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个人奖项依据《山海寻梦启新程——第八届福建省“读中华经典 颂时代华章”诵读比赛评分标准》（附件1）开展评奖工作。</w:t>
      </w:r>
    </w:p>
    <w:p w14:paraId="688B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b/>
          <w:bCs/>
          <w:color w:val="auto"/>
          <w:sz w:val="32"/>
          <w:szCs w:val="32"/>
        </w:rPr>
        <w:t>团体奖项</w:t>
      </w:r>
      <w:r>
        <w:rPr>
          <w:rFonts w:hint="eastAsia" w:ascii="仿宋_GB2312" w:eastAsia="仿宋_GB2312" w:cs="仿宋"/>
          <w:color w:val="auto"/>
          <w:sz w:val="32"/>
          <w:szCs w:val="32"/>
        </w:rPr>
        <w:t>将参考各地区报送材料，综合考评各单位在比赛过程中组织发动情况（征集的作品数量与质量）、活动开展情况（如</w:t>
      </w:r>
      <w:r>
        <w:rPr>
          <w:rFonts w:hint="eastAsia" w:ascii="仿宋_GB2312" w:eastAsia="仿宋_GB2312" w:cs="仿宋"/>
          <w:b/>
          <w:bCs/>
          <w:color w:val="auto"/>
          <w:sz w:val="32"/>
          <w:szCs w:val="32"/>
        </w:rPr>
        <w:t>“我在八闽大地上朗读——‘八闽书房公共阅读新空间’诵读活动”</w:t>
      </w:r>
      <w:r>
        <w:rPr>
          <w:rFonts w:hint="eastAsia" w:ascii="仿宋_GB2312" w:eastAsia="仿宋_GB2312" w:cs="仿宋"/>
          <w:b/>
          <w:bCs/>
          <w:color w:val="auto"/>
          <w:sz w:val="32"/>
          <w:szCs w:val="32"/>
          <w:lang w:eastAsia="zh-CN"/>
        </w:rPr>
        <w:t>及“我在八闽大地上朗读”系列短视频展示</w:t>
      </w:r>
      <w:r>
        <w:rPr>
          <w:rFonts w:hint="eastAsia" w:ascii="仿宋_GB2312" w:eastAsia="仿宋_GB2312" w:cs="仿宋"/>
          <w:color w:val="auto"/>
          <w:sz w:val="32"/>
          <w:szCs w:val="32"/>
        </w:rPr>
        <w:t>等“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我在八闽大地上朗读”</w:t>
      </w:r>
      <w:r>
        <w:rPr>
          <w:rFonts w:hint="eastAsia" w:ascii="仿宋_GB2312" w:eastAsia="仿宋_GB2312" w:cs="仿宋"/>
          <w:color w:val="auto"/>
          <w:sz w:val="32"/>
          <w:szCs w:val="32"/>
        </w:rPr>
        <w:t>线上线下活动开展情况，邀请社会力量参与合作、多渠道开展宣传、牵头区域内协作协调、后续成果应用等）及创新亮点情况等。</w:t>
      </w:r>
    </w:p>
    <w:p w14:paraId="5AEBD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（六）参赛要求</w:t>
      </w:r>
    </w:p>
    <w:p w14:paraId="157B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1.参赛作品要求</w:t>
      </w:r>
    </w:p>
    <w:p w14:paraId="475C2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</w:rPr>
        <w:t>（1）在内容上，应突出活动主题，围绕庆祝中国共产党成立105周年、纪念中国工农红军长征90周年、“十五五”奋进新征程、建功新时代、传承发扬中华优秀传统文化、打造世界知名旅游目的地、福建地方特色文化、海峡两岸融合发展等内容，坚持正能量、主旋律，弘扬社会新风尚。</w:t>
      </w:r>
    </w:p>
    <w:p w14:paraId="18D3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</w:rPr>
        <w:t>（2）在数量上，每位选手（含团体形式）限参加1个赛区比赛、限报1个作品，且比赛期间不得更换作品。</w:t>
      </w:r>
    </w:p>
    <w:p w14:paraId="7863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</w:rPr>
        <w:t>（3）在时长上，每个参赛作品控制在3—5分钟。</w:t>
      </w:r>
    </w:p>
    <w:p w14:paraId="1C4E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</w:rPr>
        <w:t>（4）在版权上，参赛作品不得涉及侵权行为，严禁他人代录。若违反上述规定，取消参赛资格。若因此造成损失，由参赛者自行承担。主办方拥有对参赛作品进行展示、报道、宣传和整理出版的权利。</w:t>
      </w:r>
    </w:p>
    <w:p w14:paraId="7FAA9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（5）</w:t>
      </w:r>
      <w:r>
        <w:rPr>
          <w:rFonts w:hint="eastAsia" w:ascii="仿宋_GB2312" w:eastAsia="仿宋_GB2312" w:cs="仿宋_GB2312"/>
          <w:b/>
          <w:bCs w:val="0"/>
          <w:color w:val="auto"/>
          <w:sz w:val="32"/>
          <w:szCs w:val="32"/>
        </w:rPr>
        <w:t>在形式上，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入围的作品需录制视频，视频开头须录制参赛组别、作品名称、参赛选手姓名等信息，视频格式为MP4，分辨率不低于1280*720；视频文件以“地区+参赛组别+作品名称”的形式命名。</w:t>
      </w:r>
    </w:p>
    <w:p w14:paraId="26E2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2.参赛人员要求</w:t>
      </w:r>
    </w:p>
    <w:p w14:paraId="1B6C9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（1）</w:t>
      </w:r>
      <w:r>
        <w:rPr>
          <w:rFonts w:hint="eastAsia" w:ascii="仿宋_GB2312" w:eastAsia="仿宋_GB2312" w:cs="仿宋_GB2312"/>
          <w:b/>
          <w:bCs w:val="0"/>
          <w:color w:val="auto"/>
          <w:sz w:val="32"/>
          <w:szCs w:val="32"/>
        </w:rPr>
        <w:t>在身份上，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参赛人员应为社会大众中的诵读爱好者，不包含播音、主持、朗诵等专业从业人员。积极鼓励在闽台胞参赛，形成海峡两岸共读的良好氛围。</w:t>
      </w:r>
    </w:p>
    <w:p w14:paraId="6291B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（2）在年龄上，少年组参赛年龄须在18周岁以下（在2008年4月23日（不含）以后出生），成年组参赛年龄须在18周岁以上（2008年4月23日（含）以前出生）。</w:t>
      </w:r>
    </w:p>
    <w:p w14:paraId="64F5A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（3）在人数上，每个参赛作品的选手人数不得超过8人。比赛按参赛作品评奖，团队参赛计1个作品。</w:t>
      </w:r>
    </w:p>
    <w:p w14:paraId="36AA6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（七）宣传要求</w:t>
      </w:r>
    </w:p>
    <w:p w14:paraId="00C42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1.本次活动的宣传主视觉将由主办方统一设计，各地制作活动宣传物料时不得随意删减或变更官方主视觉重要元素（如logo、组织机构、活动名称等）。</w:t>
      </w:r>
    </w:p>
    <w:p w14:paraId="1D82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2.活动期间，各级文旅部门和公共图书馆要持续开展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“我在八闽大地上朗读——‘八闽书房’公共阅读新空间诵读活动”及“我在八闽大地上朗读”系列短视频展示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等“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我在八闽大地上朗读”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线上线下展示活动，认真落实意识形态工作主体责任，对发布视频内容严格审核把关，确保立场正确、贴合主题。其中，省图书馆及各赛区邀请各地历届获奖选手、朗诵爱好者等，深入各地“八闽书房”公共阅读新空间、景区景点等特色场景，诵读具有地方文化特色的经典诗文，并制作音视频在新媒体平台“#我在八闽大地上朗读”话题发布，推介展示我省丰富文旅资源。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请各县（市、区）按照相关要求于7月底前分别制作报送2个“我在八闽大地上朗读——系列短视频”至市图书馆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；并于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8月24日前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报送“我在八闽大地上朗读”活动总结（包括“我在八闽大地上朗读——‘八闽书房’公共阅读新空间诵读活动”及“我在八闽大地上朗读”系列短视频展示等方面，含活动组织情况、线上线下参与人次、活动照片等）至市图书馆。</w:t>
      </w:r>
    </w:p>
    <w:p w14:paraId="27115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3.按照各个阶段的宣传工作安排，广泛发动受众群体参与，并联动国家、省、市、县级主流媒体平台，通过微信、微博、抖音等新媒体渠道全方位开展宣传推广工作，深度报道近年来赛事活动成效，进一步展示我省近年来的公共文化服务体系建设成果，在“十五五”开局之年展现公共文化服务“在提升文化影响力、展示福建新形象上久久为功”和全面推进“一条主线”“五抓五聚焦”“六个突破”方面工作的成效。各赛区应注重收集整理活动影像资料并及时反馈至市图书馆。</w:t>
      </w:r>
    </w:p>
    <w:p w14:paraId="26F56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黑体" w:eastAsia="黑体" w:cs="Times New Roman"/>
          <w:color w:val="auto"/>
          <w:sz w:val="32"/>
          <w:szCs w:val="32"/>
        </w:rPr>
      </w:pPr>
      <w:r>
        <w:rPr>
          <w:rFonts w:hint="eastAsia" w:ascii="黑体" w:eastAsia="黑体" w:cs="Times New Roman"/>
          <w:color w:val="auto"/>
          <w:sz w:val="32"/>
          <w:szCs w:val="32"/>
        </w:rPr>
        <w:t>六、组织优秀作品参加全省比赛活动</w:t>
      </w:r>
    </w:p>
    <w:p w14:paraId="3D4D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（一）省级复赛</w:t>
      </w:r>
    </w:p>
    <w:p w14:paraId="0287F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（1）时间节点：7月</w:t>
      </w:r>
    </w:p>
    <w:p w14:paraId="6F20C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（2）活动地点：福州</w:t>
      </w:r>
    </w:p>
    <w:p w14:paraId="0F8DE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（3）责任主体：省图书馆，省图书馆学会</w:t>
      </w:r>
    </w:p>
    <w:p w14:paraId="5152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（4）工作内容：采取录像评审的方式，从少年组、成年组分别选拔20个作品入围决赛。</w:t>
      </w:r>
    </w:p>
    <w:p w14:paraId="14C2C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（二）省级决赛</w:t>
      </w:r>
    </w:p>
    <w:p w14:paraId="50E7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（1）时间节点：8月</w:t>
      </w:r>
    </w:p>
    <w:p w14:paraId="5EA4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（2）活动地点：福州</w:t>
      </w:r>
    </w:p>
    <w:p w14:paraId="756C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（3）责任主体：省文旅厅，省图书馆，省图书馆学会</w:t>
      </w:r>
    </w:p>
    <w:p w14:paraId="5D97B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（4）工作内容：采取现场比赛的方式，评选出获奖名单并经主办单位同意后向社会公示。</w:t>
      </w:r>
    </w:p>
    <w:p w14:paraId="160C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（三）优秀作品展演</w:t>
      </w:r>
    </w:p>
    <w:p w14:paraId="5968D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1.时间节点：10月</w:t>
      </w:r>
    </w:p>
    <w:p w14:paraId="0493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2.活动地点：福州</w:t>
      </w:r>
    </w:p>
    <w:p w14:paraId="6E281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3.责任主体：省文旅厅，省图书馆，省图书馆学会</w:t>
      </w:r>
    </w:p>
    <w:p w14:paraId="50D2D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4.工作内容：宣布评奖结果并为获奖作品颁奖，同时邀请部分获奖节目和社会朗诵团体进行现场展演。</w:t>
      </w:r>
    </w:p>
    <w:p w14:paraId="4B54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（四）省级比赛奖项设置</w:t>
      </w:r>
    </w:p>
    <w:p w14:paraId="36527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1.个人奖项</w:t>
      </w:r>
    </w:p>
    <w:p w14:paraId="0B9DE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少年组和成年组两个组别分别设一、二、三等奖和优秀奖，其中各组一等奖1个、二等奖3个、三等奖6个、优秀奖10个。</w:t>
      </w:r>
    </w:p>
    <w:p w14:paraId="55D9B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2.团体奖项</w:t>
      </w:r>
    </w:p>
    <w:p w14:paraId="66CC0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设“优秀组织奖”20个。</w:t>
      </w:r>
    </w:p>
    <w:p w14:paraId="64B5E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rPr>
          <w:rFonts w:hint="eastAsia" w:ascii="黑体" w:eastAsia="黑体" w:cs="Times New Roman"/>
          <w:color w:val="auto"/>
          <w:sz w:val="32"/>
          <w:szCs w:val="32"/>
        </w:rPr>
      </w:pPr>
      <w:r>
        <w:rPr>
          <w:rFonts w:hint="eastAsia" w:ascii="黑体" w:eastAsia="黑体" w:cs="Times New Roman"/>
          <w:color w:val="auto"/>
          <w:sz w:val="32"/>
          <w:szCs w:val="32"/>
        </w:rPr>
        <w:t>七、其他事项</w:t>
      </w:r>
    </w:p>
    <w:p w14:paraId="0CAA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（一）相关报送要求</w:t>
      </w:r>
    </w:p>
    <w:p w14:paraId="2BC97B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请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各县（市、区）</w:t>
      </w:r>
      <w:r>
        <w:rPr>
          <w:rFonts w:ascii="仿宋_GB2312" w:eastAsia="仿宋_GB2312" w:cs="仿宋_GB2312"/>
          <w:color w:val="auto"/>
          <w:sz w:val="32"/>
          <w:szCs w:val="32"/>
        </w:rPr>
        <w:t>确定1名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联络员，将</w:t>
      </w:r>
      <w:r>
        <w:rPr>
          <w:rFonts w:ascii="仿宋_GB2312" w:eastAsia="仿宋_GB2312" w:cs="仿宋_GB2312"/>
          <w:color w:val="auto"/>
          <w:sz w:val="32"/>
          <w:szCs w:val="32"/>
        </w:rPr>
        <w:t>联络员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名单回执报送至市图书馆邮箱；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请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各县（市、区）按时间节点要求及时报送组织发动征集活动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评审推荐情况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“我在八闽大地上朗读”活动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的短视频与总结等材料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至市图书馆</w:t>
      </w:r>
      <w:r>
        <w:rPr>
          <w:rFonts w:hint="eastAsia" w:ascii="仿宋_GB2312" w:eastAsia="仿宋_GB2312" w:cs="仿宋"/>
          <w:color w:val="auto"/>
          <w:sz w:val="32"/>
          <w:szCs w:val="32"/>
        </w:rPr>
        <w:t>。</w:t>
      </w:r>
    </w:p>
    <w:p w14:paraId="6D9F7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其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它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</w:rPr>
        <w:t>要求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eastAsia="zh-CN"/>
        </w:rPr>
        <w:t>（成果运用）</w:t>
      </w:r>
    </w:p>
    <w:p w14:paraId="79B56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1.省图书馆以及</w:t>
      </w:r>
      <w:r>
        <w:rPr>
          <w:rFonts w:hint="eastAsia" w:ascii="仿宋_GB2312" w:eastAsia="仿宋_GB2312" w:cs="仿宋_GB2312"/>
          <w:b/>
          <w:bCs w:val="0"/>
          <w:color w:val="auto"/>
          <w:sz w:val="32"/>
          <w:szCs w:val="32"/>
          <w:u w:val="none" w:color="auto"/>
          <w:lang w:val="en-US" w:eastAsia="zh-CN"/>
        </w:rPr>
        <w:t>各赛区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在官方平台或新媒体账号搭建本届及往届赛事成果展示专区，展播历届一等奖、二等奖的诵读作品，并将获奖作品及优质短视频纳入福建省优质文化资源目录，向基层推介、共享。</w:t>
      </w:r>
    </w:p>
    <w:p w14:paraId="64A40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2.省图书馆邀请历届获奖选手、朗诵爱好者在全省九市一区各具特色的场景拍摄“我在八闽大地上朗读”系列短视频，聚焦“十城十声”，结合闽地文化特色、文化空间与闽人故事，通过系列短视频、电台音频、混剪视频、直播等形式，创新运用“朗读+场景沉浸+文化符号”立体模式，深入贯彻落实习近平总书记来闽考察重要讲话精神，充分展示我省群众文化服务在文旅融合、数字赋能、优质文化资源直达基层、优秀传统文化保护传承和一体推进兴文化、送文化、种文化、传文化，着力建设习近平文化思想生动实践地等方面的工作成效，全面展现新时代八闽文化的气韵和风采。</w:t>
      </w:r>
    </w:p>
    <w:p w14:paraId="1DA8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color w:val="FF00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3.省图书馆邀请各地历届获奖选手、朗诵爱好者参与制作《山海福建》专题节目，在东南卫视、海峡卫视、旅游频道、学习强国、海博TV等平台播出；同步在微信、抖音、B站等新媒体推送。</w:t>
      </w:r>
    </w:p>
    <w:p w14:paraId="0583F19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eastAsia="仿宋_GB2312" w:cs="仿宋"/>
          <w:color w:val="FF0000"/>
          <w:sz w:val="32"/>
          <w:szCs w:val="32"/>
        </w:rPr>
      </w:pPr>
    </w:p>
    <w:p w14:paraId="738A3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附件：1.山海寻梦启新程——第八届福建省“读中华经典 颂时代华章”诵读比赛评分标准</w:t>
      </w:r>
    </w:p>
    <w:p w14:paraId="2039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2.联络员回执</w:t>
      </w:r>
    </w:p>
    <w:p w14:paraId="3B0A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3.作品信息表</w:t>
      </w:r>
    </w:p>
    <w:p w14:paraId="4684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4.活动组织情况表</w:t>
      </w:r>
    </w:p>
    <w:p w14:paraId="6198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rPr>
          <w:rFonts w:hint="eastAsia" w:ascii="黑体" w:hAnsi="黑体" w:cs="黑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5.选手个人承诺书</w:t>
      </w:r>
      <w:bookmarkStart w:id="0" w:name="_GoBack"/>
      <w:bookmarkEnd w:id="0"/>
      <w:r>
        <w:rPr>
          <w:rFonts w:hint="eastAsia" w:ascii="黑体" w:hAnsi="黑体" w:cs="黑体"/>
          <w:b w:val="0"/>
          <w:bCs/>
          <w:color w:val="FF0000"/>
          <w:sz w:val="32"/>
          <w:szCs w:val="32"/>
        </w:rPr>
        <w:br w:type="page"/>
      </w:r>
      <w:r>
        <w:rPr>
          <w:rFonts w:hint="eastAsia" w:asci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eastAsia="黑体" w:cs="黑体"/>
          <w:b w:val="0"/>
          <w:bCs/>
          <w:color w:val="auto"/>
          <w:sz w:val="32"/>
          <w:szCs w:val="32"/>
          <w:lang w:val="en-US"/>
        </w:rPr>
        <w:t>1</w:t>
      </w:r>
    </w:p>
    <w:p w14:paraId="589AC3AC">
      <w:pPr>
        <w:pStyle w:val="5"/>
        <w:numPr>
          <w:ilvl w:val="0"/>
          <w:numId w:val="0"/>
        </w:numPr>
        <w:spacing w:before="0" w:after="0" w:line="560" w:lineRule="exact"/>
        <w:rPr>
          <w:rFonts w:hint="eastAsia" w:ascii="黑体" w:cs="黑体"/>
          <w:b w:val="0"/>
          <w:bCs/>
          <w:color w:val="auto"/>
          <w:sz w:val="32"/>
          <w:szCs w:val="32"/>
          <w:lang w:val="en-US"/>
        </w:rPr>
      </w:pPr>
    </w:p>
    <w:p w14:paraId="417F8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jc w:val="center"/>
        <w:textAlignment w:val="auto"/>
        <w:outlineLvl w:val="9"/>
        <w:rPr>
          <w:rFonts w:ascii="方正小标宋简体" w:eastAsia="方正小标宋简体" w:cs="宋体"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 w:cs="宋体"/>
          <w:color w:val="auto"/>
          <w:sz w:val="44"/>
          <w:szCs w:val="44"/>
          <w:u w:val="none"/>
        </w:rPr>
        <w:t>山海寻梦启新程——第八届福建省“读中华经典 颂时代华章”诵读比赛评分标准</w:t>
      </w:r>
    </w:p>
    <w:p w14:paraId="5CDB35A4">
      <w:pPr>
        <w:adjustRightInd w:val="0"/>
        <w:snapToGrid w:val="0"/>
        <w:spacing w:line="400" w:lineRule="exact"/>
        <w:ind w:firstLine="600" w:firstLineChars="200"/>
        <w:rPr>
          <w:rFonts w:hint="eastAsia" w:ascii="黑体" w:eastAsia="黑体" w:cs="黑体"/>
          <w:color w:val="auto"/>
          <w:sz w:val="30"/>
          <w:szCs w:val="30"/>
          <w:u w:val="none"/>
        </w:rPr>
      </w:pPr>
    </w:p>
    <w:p w14:paraId="5D5F91E3">
      <w:pPr>
        <w:adjustRightInd w:val="0"/>
        <w:snapToGrid w:val="0"/>
        <w:spacing w:line="400" w:lineRule="exact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  <w:r>
        <w:rPr>
          <w:rFonts w:hint="eastAsia" w:ascii="黑体" w:eastAsia="黑体" w:cs="黑体"/>
          <w:color w:val="auto"/>
          <w:sz w:val="30"/>
          <w:szCs w:val="30"/>
          <w:u w:val="none"/>
        </w:rPr>
        <w:t>一、复赛</w:t>
      </w:r>
      <w:r>
        <w:rPr>
          <w:rFonts w:ascii="黑体" w:eastAsia="黑体" w:cs="黑体"/>
          <w:color w:val="auto"/>
          <w:sz w:val="30"/>
          <w:szCs w:val="30"/>
          <w:u w:val="none"/>
        </w:rPr>
        <w:t>评分标准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873"/>
        <w:gridCol w:w="6516"/>
      </w:tblGrid>
      <w:tr w14:paraId="0B9E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0F4345DF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  <w:t>评分项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199DD7EF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  <w:t>分值</w:t>
            </w:r>
          </w:p>
        </w:tc>
        <w:tc>
          <w:tcPr>
            <w:tcW w:w="6516" w:type="dxa"/>
            <w:tcBorders>
              <w:tl2br w:val="nil"/>
              <w:tr2bl w:val="nil"/>
            </w:tcBorders>
            <w:vAlign w:val="center"/>
          </w:tcPr>
          <w:p w14:paraId="5D5E83B6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  <w:t>评分标准</w:t>
            </w:r>
          </w:p>
        </w:tc>
      </w:tr>
      <w:tr w14:paraId="7A74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43E21898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诵读</w:t>
            </w:r>
          </w:p>
          <w:p w14:paraId="3898D858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内容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3B997DA2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30分</w:t>
            </w:r>
          </w:p>
        </w:tc>
        <w:tc>
          <w:tcPr>
            <w:tcW w:w="6516" w:type="dxa"/>
            <w:tcBorders>
              <w:tl2br w:val="nil"/>
              <w:tr2bl w:val="nil"/>
            </w:tcBorders>
            <w:vAlign w:val="center"/>
          </w:tcPr>
          <w:p w14:paraId="3ECEC8C1">
            <w:pPr>
              <w:spacing w:line="0" w:lineRule="atLeast"/>
              <w:jc w:val="left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贴合主题，内容健康向上、思想性强，寓意深刻，富有感召力，审美艺术性强。</w:t>
            </w:r>
          </w:p>
        </w:tc>
      </w:tr>
      <w:tr w14:paraId="304B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2AF282BD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仪表</w:t>
            </w:r>
          </w:p>
          <w:p w14:paraId="5E01278A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形象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11F34180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10分</w:t>
            </w:r>
          </w:p>
        </w:tc>
        <w:tc>
          <w:tcPr>
            <w:tcW w:w="6516" w:type="dxa"/>
            <w:tcBorders>
              <w:tl2br w:val="nil"/>
              <w:tr2bl w:val="nil"/>
            </w:tcBorders>
            <w:vAlign w:val="center"/>
          </w:tcPr>
          <w:p w14:paraId="11E27147">
            <w:pPr>
              <w:spacing w:line="0" w:lineRule="atLeast"/>
              <w:jc w:val="left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衣着得体，与作品内容相协调。举止端庄大方、精神饱满。</w:t>
            </w:r>
          </w:p>
        </w:tc>
      </w:tr>
      <w:tr w14:paraId="79D2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117F7E64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诵读</w:t>
            </w:r>
          </w:p>
          <w:p w14:paraId="7C1995EB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技巧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01980649">
            <w:pPr>
              <w:tabs>
                <w:tab w:val="left" w:pos="387"/>
              </w:tabs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30分</w:t>
            </w:r>
          </w:p>
        </w:tc>
        <w:tc>
          <w:tcPr>
            <w:tcW w:w="6516" w:type="dxa"/>
            <w:tcBorders>
              <w:tl2br w:val="nil"/>
              <w:tr2bl w:val="nil"/>
            </w:tcBorders>
            <w:vAlign w:val="center"/>
          </w:tcPr>
          <w:p w14:paraId="3E372688">
            <w:pPr>
              <w:spacing w:line="0" w:lineRule="atLeast"/>
              <w:jc w:val="left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普通话标准，发音吐字清楚、准确，声音洪亮，音色优美，语言流畅，不读错字，不增减字。</w:t>
            </w:r>
          </w:p>
        </w:tc>
      </w:tr>
      <w:tr w14:paraId="0F3D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422DB2B9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作品</w:t>
            </w:r>
          </w:p>
          <w:p w14:paraId="2EA88175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表达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07A7D9DF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30分</w:t>
            </w:r>
          </w:p>
        </w:tc>
        <w:tc>
          <w:tcPr>
            <w:tcW w:w="6516" w:type="dxa"/>
            <w:tcBorders>
              <w:tl2br w:val="nil"/>
              <w:tr2bl w:val="nil"/>
            </w:tcBorders>
            <w:vAlign w:val="center"/>
          </w:tcPr>
          <w:p w14:paraId="3196D80A">
            <w:pPr>
              <w:spacing w:line="0" w:lineRule="atLeast"/>
              <w:jc w:val="left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语气、语调、重音、节奏富于变化，切合诵读的内容，正确把握作品的内涵、节奏、韵律，正确表达作品的主题，富有感染力。作品总时长不超过5分钟，超时酌情扣分。</w:t>
            </w:r>
          </w:p>
        </w:tc>
      </w:tr>
    </w:tbl>
    <w:p w14:paraId="61E29F58">
      <w:pPr>
        <w:adjustRightInd w:val="0"/>
        <w:snapToGrid w:val="0"/>
        <w:spacing w:line="400" w:lineRule="exact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  <w:r>
        <w:rPr>
          <w:rFonts w:hint="eastAsia" w:ascii="黑体" w:eastAsia="黑体" w:cs="黑体"/>
          <w:color w:val="auto"/>
          <w:sz w:val="30"/>
          <w:szCs w:val="30"/>
          <w:u w:val="none"/>
        </w:rPr>
        <w:t>二、决赛</w:t>
      </w:r>
      <w:r>
        <w:rPr>
          <w:rFonts w:ascii="黑体" w:eastAsia="黑体" w:cs="黑体"/>
          <w:color w:val="auto"/>
          <w:sz w:val="30"/>
          <w:szCs w:val="30"/>
          <w:u w:val="none"/>
        </w:rPr>
        <w:t>评分标准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945"/>
        <w:gridCol w:w="6411"/>
      </w:tblGrid>
      <w:tr w14:paraId="3A27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2E72D910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  <w:t>评分项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1211BCB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  <w:t>分</w:t>
            </w:r>
            <w:r>
              <w:rPr>
                <w:rFonts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  <w:t>值</w:t>
            </w:r>
          </w:p>
        </w:tc>
        <w:tc>
          <w:tcPr>
            <w:tcW w:w="6411" w:type="dxa"/>
            <w:tcBorders>
              <w:tl2br w:val="nil"/>
              <w:tr2bl w:val="nil"/>
            </w:tcBorders>
            <w:vAlign w:val="center"/>
          </w:tcPr>
          <w:p w14:paraId="4239C505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</w:rPr>
              <w:t>评分标准</w:t>
            </w:r>
          </w:p>
        </w:tc>
      </w:tr>
      <w:tr w14:paraId="6A95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534BD9F9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诵读</w:t>
            </w:r>
          </w:p>
          <w:p w14:paraId="6ECF51C2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内容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58AA8C7C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10分</w:t>
            </w:r>
          </w:p>
        </w:tc>
        <w:tc>
          <w:tcPr>
            <w:tcW w:w="6411" w:type="dxa"/>
            <w:tcBorders>
              <w:tl2br w:val="nil"/>
              <w:tr2bl w:val="nil"/>
            </w:tcBorders>
            <w:vAlign w:val="center"/>
          </w:tcPr>
          <w:p w14:paraId="2AC6911A">
            <w:pPr>
              <w:spacing w:line="0" w:lineRule="atLeast"/>
              <w:jc w:val="left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贴合主题，内容健康向上、思想性强，寓意深刻，富有感召力，审美艺术性强。</w:t>
            </w:r>
          </w:p>
        </w:tc>
      </w:tr>
      <w:tr w14:paraId="1A16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612D2A76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仪表</w:t>
            </w:r>
          </w:p>
          <w:p w14:paraId="03B15A5C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形象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761CAA0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10分</w:t>
            </w:r>
          </w:p>
        </w:tc>
        <w:tc>
          <w:tcPr>
            <w:tcW w:w="6411" w:type="dxa"/>
            <w:tcBorders>
              <w:tl2br w:val="nil"/>
              <w:tr2bl w:val="nil"/>
            </w:tcBorders>
            <w:vAlign w:val="center"/>
          </w:tcPr>
          <w:p w14:paraId="6A4BB831">
            <w:pPr>
              <w:spacing w:line="0" w:lineRule="atLeast"/>
              <w:jc w:val="left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衣着得体，与作品内容相协调。举止端庄大方、精神饱满。</w:t>
            </w:r>
          </w:p>
        </w:tc>
      </w:tr>
      <w:tr w14:paraId="3946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627E61ED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诵读</w:t>
            </w:r>
          </w:p>
          <w:p w14:paraId="45563A77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技巧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F5DCE6D">
            <w:pPr>
              <w:tabs>
                <w:tab w:val="left" w:pos="387"/>
              </w:tabs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20分</w:t>
            </w:r>
          </w:p>
        </w:tc>
        <w:tc>
          <w:tcPr>
            <w:tcW w:w="6411" w:type="dxa"/>
            <w:tcBorders>
              <w:tl2br w:val="nil"/>
              <w:tr2bl w:val="nil"/>
            </w:tcBorders>
            <w:vAlign w:val="center"/>
          </w:tcPr>
          <w:p w14:paraId="7FDDD521">
            <w:pPr>
              <w:spacing w:line="0" w:lineRule="atLeast"/>
              <w:jc w:val="left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现场诵读要求脱稿，如不脱稿，酌情扣分。普通话标准，发音吐字清楚、准确，声音洪亮，音色优美，语言流畅，不读错字，不增减字。</w:t>
            </w:r>
          </w:p>
        </w:tc>
      </w:tr>
      <w:tr w14:paraId="2248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1B46EC5E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作品</w:t>
            </w:r>
          </w:p>
          <w:p w14:paraId="23251F23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表达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0616A0DF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30分</w:t>
            </w:r>
          </w:p>
        </w:tc>
        <w:tc>
          <w:tcPr>
            <w:tcW w:w="6411" w:type="dxa"/>
            <w:tcBorders>
              <w:tl2br w:val="nil"/>
              <w:tr2bl w:val="nil"/>
            </w:tcBorders>
            <w:vAlign w:val="center"/>
          </w:tcPr>
          <w:p w14:paraId="6418660E">
            <w:pPr>
              <w:spacing w:line="0" w:lineRule="atLeast"/>
              <w:jc w:val="left"/>
              <w:rPr>
                <w:rFonts w:ascii="仿宋_GB2312" w:eastAsia="仿宋_GB2312"/>
                <w:color w:val="auto"/>
                <w:spacing w:val="-8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sz w:val="28"/>
                <w:szCs w:val="28"/>
                <w:u w:val="none"/>
              </w:rPr>
              <w:t>语气、语调、重音、节奏富于变化，切合诵读的内容，正确把握作品的内涵、节奏、韵律，能与观众产生共鸣，正确表达作品的主题，富有感染力。作品总时长不超过5分钟，超时酌情扣分。</w:t>
            </w:r>
          </w:p>
        </w:tc>
      </w:tr>
      <w:tr w14:paraId="3985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5840ACD6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舞台</w:t>
            </w:r>
          </w:p>
          <w:p w14:paraId="582DAB37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表现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56A7EFB6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15分</w:t>
            </w:r>
          </w:p>
        </w:tc>
        <w:tc>
          <w:tcPr>
            <w:tcW w:w="6411" w:type="dxa"/>
            <w:tcBorders>
              <w:tl2br w:val="nil"/>
              <w:tr2bl w:val="nil"/>
            </w:tcBorders>
            <w:vAlign w:val="center"/>
          </w:tcPr>
          <w:p w14:paraId="2DCFDBC1">
            <w:pPr>
              <w:spacing w:line="0" w:lineRule="atLeast"/>
              <w:jc w:val="left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肢体语言、表情传神达意，动作自然优美。多人诵读的，团队成员之间默契配合。</w:t>
            </w:r>
          </w:p>
        </w:tc>
      </w:tr>
      <w:tr w14:paraId="1C55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7149B4B9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氛围</w:t>
            </w:r>
          </w:p>
          <w:p w14:paraId="49A8BB8D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效果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2598750F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15分</w:t>
            </w:r>
          </w:p>
        </w:tc>
        <w:tc>
          <w:tcPr>
            <w:tcW w:w="6411" w:type="dxa"/>
            <w:tcBorders>
              <w:tl2br w:val="nil"/>
              <w:tr2bl w:val="nil"/>
            </w:tcBorders>
            <w:vAlign w:val="center"/>
          </w:tcPr>
          <w:p w14:paraId="0C5C4CA1">
            <w:pPr>
              <w:spacing w:line="0" w:lineRule="atLeast"/>
              <w:jc w:val="left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诵读形式富有创意，辅以音乐、视频等展现诵读内容。</w:t>
            </w:r>
          </w:p>
        </w:tc>
      </w:tr>
    </w:tbl>
    <w:p w14:paraId="3B780E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黑体" w:eastAsia="黑体" w:cs="黑体"/>
          <w:color w:val="auto"/>
          <w:sz w:val="32"/>
          <w:szCs w:val="32"/>
          <w:u w:val="none"/>
        </w:rPr>
        <w:sectPr>
          <w:pgSz w:w="11906" w:h="16838"/>
          <w:pgMar w:top="1417" w:right="1803" w:bottom="1417" w:left="1803" w:header="851" w:footer="992" w:gutter="0"/>
          <w:cols w:space="720" w:num="1"/>
          <w:docGrid w:type="lines" w:linePitch="319" w:charSpace="0"/>
        </w:sectPr>
      </w:pPr>
    </w:p>
    <w:p w14:paraId="640C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b w:val="0"/>
          <w:bCs/>
          <w:color w:val="auto"/>
          <w:sz w:val="32"/>
          <w:szCs w:val="32"/>
        </w:rPr>
        <w:t>附件2</w:t>
      </w:r>
    </w:p>
    <w:p w14:paraId="752FB90D">
      <w:pPr>
        <w:spacing w:line="560" w:lineRule="exact"/>
        <w:rPr>
          <w:rFonts w:hint="eastAsia" w:ascii="黑体" w:eastAsia="黑体" w:cs="黑体"/>
          <w:color w:val="auto"/>
          <w:sz w:val="32"/>
          <w:szCs w:val="32"/>
        </w:rPr>
      </w:pPr>
    </w:p>
    <w:p w14:paraId="0F7BB188">
      <w:pPr>
        <w:widowControl/>
        <w:spacing w:line="560" w:lineRule="exact"/>
        <w:jc w:val="center"/>
        <w:textAlignment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联络员回执</w:t>
      </w:r>
    </w:p>
    <w:p w14:paraId="2C10DCDE">
      <w:pPr>
        <w:spacing w:after="159" w:line="560" w:lineRule="exact"/>
        <w:jc w:val="left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单位名称：</w:t>
      </w:r>
    </w:p>
    <w:tbl>
      <w:tblPr>
        <w:tblStyle w:val="9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43"/>
        <w:gridCol w:w="2550"/>
        <w:gridCol w:w="1838"/>
        <w:gridCol w:w="1605"/>
      </w:tblGrid>
      <w:tr w14:paraId="3804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 w14:paraId="7E77AC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7624B1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2681B0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2"/>
                <w:szCs w:val="32"/>
              </w:rPr>
              <w:t>单位及职务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 w14:paraId="15249C4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3114F0E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color w:val="auto"/>
                <w:sz w:val="32"/>
                <w:szCs w:val="32"/>
              </w:rPr>
              <w:t>邮箱</w:t>
            </w:r>
          </w:p>
        </w:tc>
      </w:tr>
      <w:tr w14:paraId="6ECA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 w14:paraId="4F50C30E">
            <w:pPr>
              <w:spacing w:after="159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39457E87">
            <w:pPr>
              <w:spacing w:after="159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00319264">
            <w:pPr>
              <w:spacing w:after="159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 w14:paraId="5C3251B9">
            <w:pPr>
              <w:spacing w:after="159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1E4233B2">
            <w:pPr>
              <w:spacing w:after="159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C00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 w14:paraId="495B430B">
            <w:pPr>
              <w:spacing w:after="159"/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76D8D0D1">
            <w:pPr>
              <w:spacing w:after="159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  <w:vAlign w:val="center"/>
          </w:tcPr>
          <w:p w14:paraId="2CAFE00D">
            <w:pPr>
              <w:spacing w:after="159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 w14:paraId="1C549875">
            <w:pPr>
              <w:spacing w:after="159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76EAE9A8">
            <w:pPr>
              <w:spacing w:after="159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35884AFE">
      <w:pPr>
        <w:wordWrap w:val="0"/>
        <w:spacing w:line="540" w:lineRule="exact"/>
        <w:jc w:val="left"/>
        <w:rPr>
          <w:rFonts w:ascii="仿宋_GB2312" w:eastAsia="仿宋_GB2312" w:cs="Times New Roman"/>
          <w:color w:val="auto"/>
          <w:sz w:val="28"/>
          <w:szCs w:val="28"/>
        </w:rPr>
      </w:pPr>
    </w:p>
    <w:p w14:paraId="7362651E">
      <w:pPr>
        <w:pStyle w:val="5"/>
        <w:numPr>
          <w:ilvl w:val="0"/>
          <w:numId w:val="0"/>
        </w:numPr>
        <w:tabs>
          <w:tab w:val="clear" w:pos="864"/>
        </w:tabs>
        <w:jc w:val="center"/>
        <w:rPr>
          <w:rFonts w:hint="eastAsia" w:eastAsia="黑体"/>
          <w:color w:val="FF0000"/>
          <w:lang w:eastAsia="zh-CN"/>
        </w:rPr>
        <w:sectPr>
          <w:footerReference r:id="rId3" w:type="default"/>
          <w:pgSz w:w="11906" w:h="16838"/>
          <w:pgMar w:top="1417" w:right="1803" w:bottom="1417" w:left="1803" w:header="851" w:footer="992" w:gutter="0"/>
          <w:pgNumType w:chapStyle="1"/>
          <w:cols w:space="720" w:num="1"/>
          <w:docGrid w:type="lines" w:linePitch="319" w:charSpace="0"/>
        </w:sectPr>
      </w:pPr>
    </w:p>
    <w:p w14:paraId="3CE76C29">
      <w:pPr>
        <w:spacing w:line="560" w:lineRule="exact"/>
        <w:rPr>
          <w:rFonts w:hint="eastAsia" w:asci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附件3</w:t>
      </w:r>
    </w:p>
    <w:p w14:paraId="0DBB7D4E">
      <w:pPr>
        <w:widowControl/>
        <w:spacing w:line="560" w:lineRule="exact"/>
        <w:jc w:val="center"/>
        <w:textAlignment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作品信息表</w:t>
      </w:r>
    </w:p>
    <w:p w14:paraId="750F08BE">
      <w:pPr>
        <w:spacing w:line="560" w:lineRule="exact"/>
        <w:rPr>
          <w:rFonts w:asci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 w:cs="仿宋_GB2312"/>
          <w:color w:val="auto"/>
          <w:sz w:val="30"/>
          <w:szCs w:val="30"/>
        </w:rPr>
        <w:t>报送单位（盖章）：</w:t>
      </w:r>
    </w:p>
    <w:tbl>
      <w:tblPr>
        <w:tblStyle w:val="9"/>
        <w:tblpPr w:leftFromText="180" w:rightFromText="180" w:vertAnchor="text" w:horzAnchor="page" w:tblpX="1377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135"/>
        <w:gridCol w:w="1135"/>
        <w:gridCol w:w="1091"/>
        <w:gridCol w:w="1369"/>
        <w:gridCol w:w="779"/>
        <w:gridCol w:w="729"/>
        <w:gridCol w:w="1309"/>
        <w:gridCol w:w="1687"/>
        <w:gridCol w:w="728"/>
        <w:gridCol w:w="1231"/>
        <w:gridCol w:w="1148"/>
        <w:gridCol w:w="1133"/>
      </w:tblGrid>
      <w:tr w14:paraId="497A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5B09DA9C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0441AF5E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选送单位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3507F2DB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0DCA2983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参赛组别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9E212A4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参赛选手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 w14:paraId="3797F339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639BC0F0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79D32489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出生年月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005B5C12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单位/学校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462A3096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566F3F2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6347E21A">
            <w:pPr>
              <w:jc w:val="center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3030C50F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</w:rPr>
              <w:t>是否已签署承诺书</w:t>
            </w:r>
          </w:p>
        </w:tc>
      </w:tr>
      <w:tr w14:paraId="7379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5" w:type="dxa"/>
            <w:vMerge w:val="restart"/>
            <w:tcBorders>
              <w:tl2br w:val="nil"/>
              <w:tr2bl w:val="nil"/>
            </w:tcBorders>
            <w:vAlign w:val="center"/>
          </w:tcPr>
          <w:p w14:paraId="03E657E2">
            <w:pPr>
              <w:ind w:left="95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68E304E4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40B70BB6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l2br w:val="nil"/>
              <w:tr2bl w:val="nil"/>
            </w:tcBorders>
            <w:vAlign w:val="center"/>
          </w:tcPr>
          <w:p w14:paraId="7157CA80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D6AEFD8"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第一参赛者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 w14:paraId="15F576C9">
            <w:pPr>
              <w:tabs>
                <w:tab w:val="right" w:pos="-186"/>
                <w:tab w:val="center" w:pos="1076"/>
              </w:tabs>
              <w:ind w:left="956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2CB72F53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2A3D4D44"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xx年XX月XX日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59466917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0FC46FBA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3935679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6C69C0C4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l2br w:val="nil"/>
              <w:tr2bl w:val="nil"/>
            </w:tcBorders>
            <w:vAlign w:val="center"/>
          </w:tcPr>
          <w:p w14:paraId="6B91D89E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3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tcBorders>
              <w:tl2br w:val="nil"/>
              <w:tr2bl w:val="nil"/>
            </w:tcBorders>
            <w:vAlign w:val="center"/>
          </w:tcPr>
          <w:p w14:paraId="6208EC63"/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3F58B529"/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1F3D6DDF"/>
        </w:tc>
        <w:tc>
          <w:tcPr>
            <w:tcW w:w="1091" w:type="dxa"/>
            <w:vMerge w:val="continue"/>
            <w:tcBorders>
              <w:tl2br w:val="nil"/>
              <w:tr2bl w:val="nil"/>
            </w:tcBorders>
            <w:vAlign w:val="center"/>
          </w:tcPr>
          <w:p w14:paraId="61304521"/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1E36027"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其他参赛者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 w14:paraId="3B821373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6FF86D2C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18559CBA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32C897E2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453E3A45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9CBC8D0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3D07CB2B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l2br w:val="nil"/>
              <w:tr2bl w:val="nil"/>
            </w:tcBorders>
            <w:vAlign w:val="center"/>
          </w:tcPr>
          <w:p w14:paraId="22B20F5B"/>
        </w:tc>
      </w:tr>
      <w:tr w14:paraId="42A7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tcBorders>
              <w:tl2br w:val="nil"/>
              <w:tr2bl w:val="nil"/>
            </w:tcBorders>
            <w:vAlign w:val="center"/>
          </w:tcPr>
          <w:p w14:paraId="36D74A07"/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51A0ACE5"/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04C3B486"/>
        </w:tc>
        <w:tc>
          <w:tcPr>
            <w:tcW w:w="1091" w:type="dxa"/>
            <w:vMerge w:val="continue"/>
            <w:tcBorders>
              <w:tl2br w:val="nil"/>
              <w:tr2bl w:val="nil"/>
            </w:tcBorders>
            <w:vAlign w:val="center"/>
          </w:tcPr>
          <w:p w14:paraId="4E60E62D"/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55FC9FC1"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…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 w14:paraId="5A09B76E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659B96A4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59091140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45D5DCEF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6CE78A52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3FBB836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12213BFD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l2br w:val="nil"/>
              <w:tr2bl w:val="nil"/>
            </w:tcBorders>
            <w:vAlign w:val="center"/>
          </w:tcPr>
          <w:p w14:paraId="65DF3352"/>
        </w:tc>
      </w:tr>
      <w:tr w14:paraId="5697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29250295">
            <w:pPr>
              <w:ind w:left="95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1E32C181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18EECFC0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58D83A1E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58713200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 w14:paraId="50CEC30C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26D785FB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6579EECA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658C0D6F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54B3E4ED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42453242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31E82835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4138F2F1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641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64AD4013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70B59657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0B03EF2B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1885868D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E73A493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 w14:paraId="48C86D88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64E478EE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1321BA79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5E61C415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20C63696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1BFDC788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76FF260B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6BAB3800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B35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709E00BA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6B92C2D7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3B91EAF2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1E35E38F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6C56372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 w14:paraId="5E48554E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6D0F666C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2FFB0B29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2E041F45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66133505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36A18AF7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732A5D6B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56B33B7E">
            <w:pPr>
              <w:ind w:left="95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710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5" w:type="dxa"/>
            <w:gridSpan w:val="3"/>
            <w:tcBorders>
              <w:tl2br w:val="nil"/>
              <w:tr2bl w:val="nil"/>
            </w:tcBorders>
            <w:vAlign w:val="center"/>
          </w:tcPr>
          <w:p w14:paraId="3D482D2B"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意识形态审核意见</w:t>
            </w:r>
          </w:p>
        </w:tc>
        <w:tc>
          <w:tcPr>
            <w:tcW w:w="11204" w:type="dxa"/>
            <w:gridSpan w:val="10"/>
            <w:tcBorders>
              <w:tl2br w:val="nil"/>
              <w:tr2bl w:val="nil"/>
            </w:tcBorders>
            <w:vAlign w:val="center"/>
          </w:tcPr>
          <w:p w14:paraId="63202697">
            <w:pPr>
              <w:ind w:left="95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3A7CEE10">
            <w:pPr>
              <w:ind w:left="95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6101672E">
            <w:pPr>
              <w:ind w:left="95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　　　　　　年　　　　月　　　　日</w:t>
            </w:r>
          </w:p>
        </w:tc>
      </w:tr>
    </w:tbl>
    <w:p w14:paraId="168FDB9C">
      <w:pPr>
        <w:widowControl/>
        <w:adjustRightInd w:val="0"/>
        <w:snapToGrid w:val="0"/>
        <w:ind w:left="720" w:hanging="723" w:hangingChars="300"/>
        <w:jc w:val="left"/>
        <w:rPr>
          <w:rFonts w:hint="eastAsia" w:ascii="仿宋_GB2312" w:eastAsia="仿宋_GB2312" w:cs="楷体"/>
          <w:color w:val="auto"/>
          <w:sz w:val="24"/>
        </w:rPr>
      </w:pPr>
      <w:r>
        <w:rPr>
          <w:rFonts w:hint="eastAsia" w:ascii="仿宋_GB2312" w:eastAsia="仿宋_GB2312" w:cs="楷体"/>
          <w:b/>
          <w:bCs/>
          <w:color w:val="auto"/>
          <w:sz w:val="24"/>
        </w:rPr>
        <w:t>备注：</w:t>
      </w:r>
      <w:r>
        <w:rPr>
          <w:rFonts w:hint="eastAsia" w:ascii="仿宋_GB2312" w:eastAsia="仿宋_GB2312" w:cs="楷体"/>
          <w:color w:val="auto"/>
          <w:sz w:val="24"/>
        </w:rPr>
        <w:t>1.各报送单位应确保选手个人信息的真实有效性，如有虚假，一经查实，将取消参赛资格。</w:t>
      </w:r>
    </w:p>
    <w:p w14:paraId="168FA425">
      <w:pPr>
        <w:widowControl/>
        <w:adjustRightInd w:val="0"/>
        <w:snapToGrid w:val="0"/>
        <w:ind w:left="718" w:leftChars="342" w:firstLine="240" w:firstLineChars="100"/>
        <w:jc w:val="left"/>
        <w:rPr>
          <w:rFonts w:hint="eastAsia" w:ascii="仿宋_GB2312" w:eastAsia="仿宋_GB2312" w:cs="楷体"/>
          <w:color w:val="auto"/>
          <w:sz w:val="24"/>
        </w:rPr>
      </w:pPr>
      <w:r>
        <w:rPr>
          <w:rFonts w:hint="eastAsia" w:ascii="仿宋_GB2312" w:eastAsia="仿宋_GB2312" w:cs="楷体"/>
          <w:color w:val="auto"/>
          <w:sz w:val="24"/>
          <w:lang w:val="en-US" w:eastAsia="zh-CN"/>
        </w:rPr>
        <w:t>其中，请务必核对确保</w:t>
      </w:r>
      <w:r>
        <w:rPr>
          <w:rFonts w:hint="eastAsia" w:ascii="仿宋_GB2312" w:eastAsia="仿宋_GB2312" w:cs="楷体"/>
          <w:b/>
          <w:bCs/>
          <w:color w:val="auto"/>
          <w:sz w:val="24"/>
          <w:lang w:val="en-US" w:eastAsia="zh-CN"/>
        </w:rPr>
        <w:t>参赛选手本人的姓名、出生年月日与身份证信息一致</w:t>
      </w:r>
      <w:r>
        <w:rPr>
          <w:rFonts w:hint="eastAsia" w:ascii="仿宋_GB2312" w:eastAsia="仿宋_GB2312" w:cs="楷体"/>
          <w:color w:val="auto"/>
          <w:sz w:val="24"/>
          <w:lang w:val="en-US" w:eastAsia="zh-CN"/>
        </w:rPr>
        <w:t>！</w:t>
      </w:r>
      <w:r>
        <w:rPr>
          <w:rFonts w:hint="eastAsia" w:ascii="仿宋_GB2312" w:eastAsia="仿宋_GB2312" w:cs="楷体"/>
          <w:color w:val="auto"/>
          <w:sz w:val="24"/>
        </w:rPr>
        <w:br w:type="textWrapping"/>
      </w:r>
      <w:r>
        <w:rPr>
          <w:rFonts w:hint="eastAsia" w:ascii="仿宋_GB2312" w:eastAsia="仿宋_GB2312" w:cs="楷体"/>
          <w:color w:val="auto"/>
          <w:sz w:val="24"/>
        </w:rPr>
        <w:t>2.表格及相关作品资料请于</w:t>
      </w:r>
      <w:r>
        <w:rPr>
          <w:rFonts w:hint="eastAsia" w:ascii="仿宋_GB2312" w:eastAsia="仿宋_GB2312" w:cs="楷体"/>
          <w:b/>
          <w:bCs/>
          <w:color w:val="auto"/>
          <w:sz w:val="24"/>
        </w:rPr>
        <w:t>6月</w:t>
      </w:r>
      <w:r>
        <w:rPr>
          <w:rFonts w:hint="eastAsia" w:ascii="仿宋_GB2312" w:eastAsia="仿宋_GB2312" w:cs="楷体"/>
          <w:b/>
          <w:bCs/>
          <w:color w:val="auto"/>
          <w:sz w:val="24"/>
          <w:lang w:val="en-US" w:eastAsia="zh-CN"/>
        </w:rPr>
        <w:t>12</w:t>
      </w:r>
      <w:r>
        <w:rPr>
          <w:rFonts w:hint="eastAsia" w:ascii="仿宋_GB2312" w:eastAsia="仿宋_GB2312" w:cs="楷体"/>
          <w:b/>
          <w:bCs/>
          <w:color w:val="auto"/>
          <w:sz w:val="24"/>
        </w:rPr>
        <w:t>日</w:t>
      </w:r>
      <w:r>
        <w:rPr>
          <w:rFonts w:hint="eastAsia" w:ascii="仿宋_GB2312" w:eastAsia="仿宋_GB2312" w:cs="楷体"/>
          <w:color w:val="auto"/>
          <w:sz w:val="24"/>
        </w:rPr>
        <w:t>前报送至宁德市图书馆邮箱</w:t>
      </w:r>
      <w:r>
        <w:rPr>
          <w:rStyle w:val="11"/>
          <w:rFonts w:hint="eastAsia" w:ascii="仿宋_GB2312" w:eastAsia="仿宋_GB2312" w:cs="楷体"/>
          <w:color w:val="auto"/>
          <w:sz w:val="24"/>
        </w:rPr>
        <w:fldChar w:fldCharType="begin"/>
      </w:r>
      <w:r>
        <w:instrText xml:space="preserve">HYPERLINK "mailto:htl1h04@163.com。"</w:instrText>
      </w:r>
      <w:r>
        <w:rPr>
          <w:rStyle w:val="11"/>
          <w:rFonts w:hint="eastAsia" w:ascii="仿宋_GB2312" w:eastAsia="仿宋_GB2312" w:cs="楷体"/>
          <w:color w:val="auto"/>
          <w:sz w:val="24"/>
        </w:rPr>
        <w:fldChar w:fldCharType="separate"/>
      </w:r>
      <w:r>
        <w:rPr>
          <w:rStyle w:val="11"/>
          <w:rFonts w:hint="eastAsia" w:ascii="仿宋_GB2312" w:eastAsia="仿宋_GB2312" w:cs="楷体"/>
          <w:color w:val="auto"/>
          <w:sz w:val="24"/>
        </w:rPr>
        <w:t>htl1h04@163.com。</w:t>
      </w:r>
      <w:r>
        <w:rPr>
          <w:rStyle w:val="11"/>
          <w:rFonts w:hint="eastAsia" w:ascii="仿宋_GB2312" w:eastAsia="仿宋_GB2312" w:cs="楷体"/>
          <w:color w:val="auto"/>
          <w:sz w:val="24"/>
        </w:rPr>
        <w:fldChar w:fldCharType="end"/>
      </w:r>
    </w:p>
    <w:p w14:paraId="5A46F67B">
      <w:pPr>
        <w:widowControl/>
        <w:adjustRightInd w:val="0"/>
        <w:snapToGrid w:val="0"/>
        <w:ind w:left="718" w:leftChars="342" w:firstLine="0"/>
        <w:jc w:val="left"/>
        <w:rPr>
          <w:rFonts w:ascii="仿宋_GB2312" w:eastAsia="仿宋_GB2312" w:cs="楷体"/>
          <w:color w:val="FF0000"/>
          <w:sz w:val="24"/>
          <w:lang w:val="en-US" w:eastAsia="zh-CN"/>
        </w:rPr>
      </w:pPr>
    </w:p>
    <w:p w14:paraId="4821E431">
      <w:pPr>
        <w:pStyle w:val="5"/>
        <w:numPr>
          <w:ilvl w:val="0"/>
          <w:numId w:val="0"/>
        </w:numPr>
        <w:tabs>
          <w:tab w:val="clear" w:pos="864"/>
        </w:tabs>
        <w:rPr>
          <w:color w:val="FF0000"/>
        </w:rPr>
        <w:sectPr>
          <w:footerReference r:id="rId4" w:type="default"/>
          <w:pgSz w:w="16838" w:h="11906" w:orient="landscape"/>
          <w:pgMar w:top="1803" w:right="1417" w:bottom="1803" w:left="1417" w:header="851" w:footer="992" w:gutter="0"/>
          <w:pgNumType w:chapStyle="1"/>
          <w:cols w:space="720" w:num="1"/>
          <w:docGrid w:type="lines" w:linePitch="319" w:charSpace="0"/>
        </w:sectPr>
      </w:pPr>
    </w:p>
    <w:p w14:paraId="33C57EE9">
      <w:pPr>
        <w:spacing w:line="560" w:lineRule="exact"/>
        <w:rPr>
          <w:rFonts w:hint="eastAsia" w:asci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附件4</w:t>
      </w:r>
    </w:p>
    <w:p w14:paraId="2455AC93">
      <w:pPr>
        <w:widowControl/>
        <w:spacing w:line="560" w:lineRule="exact"/>
        <w:jc w:val="center"/>
        <w:textAlignment w:val="center"/>
        <w:rPr>
          <w:rFonts w:ascii="Calibri" w:hAnsi="Calibri" w:eastAsia="宋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活动组织情况表</w:t>
      </w:r>
    </w:p>
    <w:p w14:paraId="2E6BF40D">
      <w:pPr>
        <w:spacing w:line="560" w:lineRule="exact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单位（盖章）：</w:t>
      </w:r>
    </w:p>
    <w:tbl>
      <w:tblPr>
        <w:tblStyle w:val="9"/>
        <w:tblW w:w="15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065"/>
        <w:gridCol w:w="570"/>
        <w:gridCol w:w="593"/>
        <w:gridCol w:w="1061"/>
        <w:gridCol w:w="900"/>
        <w:gridCol w:w="945"/>
        <w:gridCol w:w="1643"/>
        <w:gridCol w:w="1020"/>
        <w:gridCol w:w="1050"/>
        <w:gridCol w:w="900"/>
        <w:gridCol w:w="960"/>
        <w:gridCol w:w="810"/>
        <w:gridCol w:w="960"/>
        <w:gridCol w:w="1020"/>
        <w:gridCol w:w="1005"/>
        <w:gridCol w:w="690"/>
      </w:tblGrid>
      <w:tr w14:paraId="66FB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vAlign w:val="center"/>
          </w:tcPr>
          <w:p w14:paraId="439D7C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vAlign w:val="center"/>
          </w:tcPr>
          <w:p w14:paraId="6B090B3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单位名称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vAlign w:val="center"/>
          </w:tcPr>
          <w:p w14:paraId="51CA58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初赛报名数量</w:t>
            </w:r>
          </w:p>
        </w:tc>
        <w:tc>
          <w:tcPr>
            <w:tcW w:w="593" w:type="dxa"/>
            <w:vMerge w:val="restart"/>
            <w:tcBorders>
              <w:tl2br w:val="nil"/>
              <w:tr2bl w:val="nil"/>
            </w:tcBorders>
            <w:vAlign w:val="center"/>
          </w:tcPr>
          <w:p w14:paraId="3E6224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入围复赛</w:t>
            </w:r>
          </w:p>
          <w:p w14:paraId="7D84D5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作品数量</w:t>
            </w:r>
          </w:p>
        </w:tc>
        <w:tc>
          <w:tcPr>
            <w:tcW w:w="4549" w:type="dxa"/>
            <w:gridSpan w:val="4"/>
            <w:tcBorders>
              <w:tl2br w:val="nil"/>
              <w:tr2bl w:val="nil"/>
            </w:tcBorders>
            <w:vAlign w:val="center"/>
          </w:tcPr>
          <w:p w14:paraId="1AFCBE9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我在八闽大地上朗读——线上线下</w:t>
            </w:r>
          </w:p>
          <w:p w14:paraId="0EE6234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活动开展情况</w:t>
            </w: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vAlign w:val="center"/>
          </w:tcPr>
          <w:p w14:paraId="3DDA646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社会力量合作</w:t>
            </w:r>
          </w:p>
        </w:tc>
        <w:tc>
          <w:tcPr>
            <w:tcW w:w="2670" w:type="dxa"/>
            <w:gridSpan w:val="3"/>
            <w:tcBorders>
              <w:tl2br w:val="nil"/>
              <w:tr2bl w:val="nil"/>
            </w:tcBorders>
            <w:vAlign w:val="center"/>
          </w:tcPr>
          <w:p w14:paraId="6040C6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多渠道</w:t>
            </w:r>
          </w:p>
          <w:p w14:paraId="5862260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开展宣传</w:t>
            </w: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 w14:paraId="6F9C0B6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</w:p>
          <w:p w14:paraId="6131DEF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</w:p>
          <w:p w14:paraId="453E804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区域内</w:t>
            </w:r>
          </w:p>
          <w:p w14:paraId="6EC8C25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协作</w:t>
            </w:r>
          </w:p>
          <w:p w14:paraId="589F194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协调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 w14:paraId="06FF885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成果</w:t>
            </w:r>
          </w:p>
          <w:p w14:paraId="730F0C3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应用</w:t>
            </w:r>
          </w:p>
        </w:tc>
        <w:tc>
          <w:tcPr>
            <w:tcW w:w="1005" w:type="dxa"/>
            <w:vMerge w:val="restart"/>
            <w:tcBorders>
              <w:tl2br w:val="nil"/>
              <w:tr2bl w:val="nil"/>
            </w:tcBorders>
            <w:vAlign w:val="center"/>
          </w:tcPr>
          <w:p w14:paraId="38D307D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创新</w:t>
            </w:r>
          </w:p>
          <w:p w14:paraId="54A3A4A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亮点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 w14:paraId="5DC4A75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</w:rPr>
              <w:t>活动影响力（万人次</w:t>
            </w:r>
          </w:p>
        </w:tc>
      </w:tr>
      <w:tr w14:paraId="6AB9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 w14:paraId="0E86285E"/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74C20451"/>
        </w:tc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 w14:paraId="6D70999B"/>
        </w:tc>
        <w:tc>
          <w:tcPr>
            <w:tcW w:w="593" w:type="dxa"/>
            <w:vMerge w:val="continue"/>
            <w:tcBorders>
              <w:tl2br w:val="nil"/>
              <w:tr2bl w:val="nil"/>
            </w:tcBorders>
            <w:vAlign w:val="center"/>
          </w:tcPr>
          <w:p w14:paraId="5C35A5DF"/>
        </w:tc>
        <w:tc>
          <w:tcPr>
            <w:tcW w:w="1961" w:type="dxa"/>
            <w:gridSpan w:val="2"/>
            <w:tcBorders>
              <w:tl2br w:val="nil"/>
              <w:tr2bl w:val="nil"/>
            </w:tcBorders>
            <w:vAlign w:val="center"/>
          </w:tcPr>
          <w:p w14:paraId="2C14723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短视频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 w14:paraId="396573B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阅读空间诵读活动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 w14:paraId="31566F6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参与</w:t>
            </w:r>
          </w:p>
          <w:p w14:paraId="49383D1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机构</w:t>
            </w:r>
          </w:p>
          <w:p w14:paraId="72E33EB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数量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vAlign w:val="center"/>
          </w:tcPr>
          <w:p w14:paraId="00C4CEB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参与</w:t>
            </w:r>
          </w:p>
          <w:p w14:paraId="095515E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机构</w:t>
            </w:r>
          </w:p>
          <w:p w14:paraId="67E8A00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名称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 w14:paraId="48BDC32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渠道</w:t>
            </w:r>
          </w:p>
          <w:p w14:paraId="4C33295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数量</w:t>
            </w: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 w14:paraId="0830DB5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渠道</w:t>
            </w:r>
          </w:p>
          <w:p w14:paraId="0BF1913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名称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vAlign w:val="center"/>
          </w:tcPr>
          <w:p w14:paraId="41095B4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宣传</w:t>
            </w:r>
          </w:p>
          <w:p w14:paraId="011D5C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成效</w:t>
            </w: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02D9522B"/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vAlign w:val="center"/>
          </w:tcPr>
          <w:p w14:paraId="52511874"/>
        </w:tc>
        <w:tc>
          <w:tcPr>
            <w:tcW w:w="1005" w:type="dxa"/>
            <w:vMerge w:val="continue"/>
            <w:tcBorders>
              <w:tl2br w:val="nil"/>
              <w:tr2bl w:val="nil"/>
            </w:tcBorders>
            <w:vAlign w:val="center"/>
          </w:tcPr>
          <w:p w14:paraId="5D16D49F"/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1205BC5C"/>
        </w:tc>
      </w:tr>
      <w:tr w14:paraId="110C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 w14:paraId="4601A418"/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19E51FF4"/>
        </w:tc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 w14:paraId="624314CD"/>
        </w:tc>
        <w:tc>
          <w:tcPr>
            <w:tcW w:w="593" w:type="dxa"/>
            <w:vMerge w:val="continue"/>
            <w:tcBorders>
              <w:tl2br w:val="nil"/>
              <w:tr2bl w:val="nil"/>
            </w:tcBorders>
            <w:vAlign w:val="center"/>
          </w:tcPr>
          <w:p w14:paraId="11A131AE"/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76FAF8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短视频</w:t>
            </w:r>
          </w:p>
          <w:p w14:paraId="30132C1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发布数量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A39031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总播</w:t>
            </w:r>
          </w:p>
          <w:p w14:paraId="14CA0AE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放量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5156AA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诵读</w:t>
            </w:r>
          </w:p>
          <w:p w14:paraId="52D8A1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人数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63E164A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活动情况（诵读地点、成果亮点）</w:t>
            </w: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vAlign w:val="center"/>
          </w:tcPr>
          <w:p w14:paraId="40FF2C86"/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vAlign w:val="center"/>
          </w:tcPr>
          <w:p w14:paraId="06388787"/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7786649C"/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1100ACD6"/>
        </w:tc>
        <w:tc>
          <w:tcPr>
            <w:tcW w:w="810" w:type="dxa"/>
            <w:vMerge w:val="continue"/>
            <w:tcBorders>
              <w:tl2br w:val="nil"/>
              <w:tr2bl w:val="nil"/>
            </w:tcBorders>
            <w:vAlign w:val="center"/>
          </w:tcPr>
          <w:p w14:paraId="2B0F3EE0"/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581A1408"/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vAlign w:val="center"/>
          </w:tcPr>
          <w:p w14:paraId="2B8F9F9D"/>
        </w:tc>
        <w:tc>
          <w:tcPr>
            <w:tcW w:w="1005" w:type="dxa"/>
            <w:vMerge w:val="continue"/>
            <w:tcBorders>
              <w:tl2br w:val="nil"/>
              <w:tr2bl w:val="nil"/>
            </w:tcBorders>
            <w:vAlign w:val="center"/>
          </w:tcPr>
          <w:p w14:paraId="15C32DCB"/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3311035E"/>
        </w:tc>
      </w:tr>
      <w:tr w14:paraId="7155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3BE1060C">
            <w:pPr>
              <w:jc w:val="both"/>
              <w:rPr>
                <w:rFonts w:hint="eastAsia"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EAD479F">
            <w:pPr>
              <w:jc w:val="both"/>
              <w:rPr>
                <w:rFonts w:hint="eastAsia"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xxx图书馆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45AC49DB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14:paraId="6F0CAFEB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22586B4D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94F4795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F0D6CE8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4D899915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E515B9C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C3D5A85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3EF2241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460BF1E5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5DE23D31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72052ACE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CCA912D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769D90DE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28284D5B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32C1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25CEFB57">
            <w:pPr>
              <w:jc w:val="both"/>
              <w:rPr>
                <w:rFonts w:hint="eastAsia"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B15F4E1">
            <w:pPr>
              <w:jc w:val="both"/>
              <w:rPr>
                <w:rFonts w:hint="eastAsia"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xxx图书馆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A7AC71D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14:paraId="2CE13D5B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123360B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EE4DC2C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42BFA5DE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58EAF669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04502C6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39189CF3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73CF8FE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33A02FF6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61CC3D3E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1E4763F9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11CDDA0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47FB128F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117BACAD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3985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282835C4">
            <w:pPr>
              <w:jc w:val="both"/>
              <w:rPr>
                <w:rFonts w:hint="eastAsia"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…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13D4E47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14D1E08F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14:paraId="6FFEB544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7DFFF322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233DDA0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2D37D661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300FFDF9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EF7426D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D662C4A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83FAA9B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5A1F4F2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32076D7D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0016D50D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8F29D2C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24341530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3D844667">
            <w:pPr>
              <w:jc w:val="both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7F47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5F6FFB39">
            <w:pPr>
              <w:jc w:val="both"/>
              <w:rPr>
                <w:rFonts w:hint="eastAsia" w:asci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</w:rPr>
              <w:t>总计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631E194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B8133B0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14:paraId="6E06C628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A76E058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AD023F7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2A9D0D9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7B5D8B16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9BAAA6A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2FB9234E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4757265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54EEC34D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0AAAA88E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43C0BA09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ECA2C27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34E3F7C7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03314BED">
            <w:pPr>
              <w:jc w:val="both"/>
              <w:rPr>
                <w:rFonts w:ascii="仿宋_GB2312" w:eastAsia="仿宋_GB2312" w:cs="仿宋_GB2312"/>
                <w:b/>
                <w:bCs/>
                <w:color w:val="auto"/>
              </w:rPr>
            </w:pPr>
          </w:p>
        </w:tc>
      </w:tr>
    </w:tbl>
    <w:p w14:paraId="453146C6">
      <w:pPr>
        <w:widowControl/>
        <w:adjustRightInd w:val="0"/>
        <w:snapToGrid w:val="0"/>
        <w:spacing w:line="0" w:lineRule="atLeast"/>
        <w:jc w:val="left"/>
        <w:rPr>
          <w:rFonts w:ascii="仿宋_GB2312" w:eastAsia="仿宋_GB2312" w:cs="楷体"/>
          <w:color w:val="auto"/>
          <w:sz w:val="24"/>
        </w:rPr>
      </w:pPr>
      <w:r>
        <w:rPr>
          <w:rFonts w:hint="eastAsia" w:ascii="仿宋_GB2312" w:eastAsia="仿宋_GB2312" w:cs="楷体"/>
          <w:b/>
          <w:bCs/>
          <w:color w:val="auto"/>
          <w:sz w:val="24"/>
        </w:rPr>
        <w:t>备注：</w:t>
      </w:r>
      <w:r>
        <w:rPr>
          <w:rFonts w:hint="eastAsia" w:ascii="仿宋_GB2312" w:eastAsia="仿宋_GB2312" w:cs="楷体"/>
          <w:color w:val="auto"/>
          <w:sz w:val="24"/>
        </w:rPr>
        <w:t>1.本表应分别填报县（市、区）本级汇总情况及本辖区内所有参与赛事活动单位的组织情况。</w:t>
      </w:r>
    </w:p>
    <w:p w14:paraId="37B515D9">
      <w:pPr>
        <w:widowControl/>
        <w:adjustRightInd w:val="0"/>
        <w:snapToGrid w:val="0"/>
        <w:spacing w:line="0" w:lineRule="atLeast"/>
        <w:ind w:firstLine="720" w:firstLineChars="300"/>
        <w:jc w:val="left"/>
        <w:rPr>
          <w:rFonts w:ascii="仿宋_GB2312" w:eastAsia="仿宋_GB2312" w:cs="楷体"/>
          <w:color w:val="auto"/>
          <w:sz w:val="24"/>
        </w:rPr>
      </w:pPr>
      <w:r>
        <w:rPr>
          <w:rFonts w:hint="eastAsia" w:ascii="仿宋_GB2312" w:eastAsia="仿宋_GB2312" w:cs="楷体"/>
          <w:color w:val="auto"/>
          <w:sz w:val="24"/>
        </w:rPr>
        <w:t>2.填报单位应确保信息真实性，如有虚假，一经查实，将取消参评资格。</w:t>
      </w:r>
    </w:p>
    <w:p w14:paraId="1E4AF692">
      <w:pPr>
        <w:widowControl/>
        <w:adjustRightInd w:val="0"/>
        <w:snapToGrid w:val="0"/>
        <w:spacing w:line="0" w:lineRule="atLeast"/>
        <w:ind w:firstLine="723" w:firstLineChars="300"/>
        <w:jc w:val="left"/>
        <w:rPr>
          <w:rFonts w:ascii="仿宋_GB2312" w:eastAsia="仿宋_GB2312" w:cs="楷体"/>
          <w:b/>
          <w:bCs/>
          <w:color w:val="auto"/>
          <w:sz w:val="24"/>
        </w:rPr>
      </w:pPr>
      <w:r>
        <w:rPr>
          <w:rFonts w:hint="eastAsia" w:ascii="仿宋_GB2312" w:eastAsia="仿宋_GB2312" w:cs="楷体"/>
          <w:b/>
          <w:bCs/>
          <w:color w:val="auto"/>
          <w:sz w:val="24"/>
        </w:rPr>
        <w:t>3.各项填报信息应附上相应的佐证材料。</w:t>
      </w:r>
    </w:p>
    <w:p w14:paraId="3F30F516">
      <w:pPr>
        <w:widowControl/>
        <w:adjustRightInd w:val="0"/>
        <w:snapToGrid w:val="0"/>
        <w:spacing w:line="0" w:lineRule="atLeast"/>
        <w:ind w:firstLine="720" w:firstLineChars="300"/>
        <w:jc w:val="left"/>
        <w:rPr>
          <w:rFonts w:hint="eastAsia" w:ascii="仿宋_GB2312" w:eastAsia="仿宋_GB2312" w:cs="楷体"/>
          <w:color w:val="auto"/>
          <w:sz w:val="24"/>
        </w:rPr>
      </w:pPr>
      <w:r>
        <w:rPr>
          <w:rFonts w:hint="eastAsia" w:ascii="仿宋_GB2312" w:eastAsia="仿宋_GB2312" w:cs="楷体"/>
          <w:color w:val="auto"/>
          <w:sz w:val="24"/>
        </w:rPr>
        <w:t>4.</w:t>
      </w:r>
      <w:r>
        <w:rPr>
          <w:rFonts w:hint="eastAsia" w:ascii="仿宋_GB2312" w:eastAsia="仿宋_GB2312" w:cs="楷体"/>
          <w:b/>
          <w:bCs/>
          <w:color w:val="auto"/>
          <w:sz w:val="24"/>
        </w:rPr>
        <w:t>表格及相关佐证材料请于6月</w:t>
      </w:r>
      <w:r>
        <w:rPr>
          <w:rFonts w:hint="eastAsia" w:ascii="仿宋_GB2312" w:eastAsia="仿宋_GB2312" w:cs="楷体"/>
          <w:b/>
          <w:bCs/>
          <w:color w:val="auto"/>
          <w:sz w:val="24"/>
          <w:lang w:val="en-US" w:eastAsia="zh-CN"/>
        </w:rPr>
        <w:t>12</w:t>
      </w:r>
      <w:r>
        <w:rPr>
          <w:rFonts w:hint="eastAsia" w:ascii="仿宋_GB2312" w:eastAsia="仿宋_GB2312" w:cs="楷体"/>
          <w:b/>
          <w:bCs/>
          <w:color w:val="auto"/>
          <w:sz w:val="24"/>
        </w:rPr>
        <w:t>日前</w:t>
      </w:r>
      <w:r>
        <w:rPr>
          <w:rFonts w:hint="eastAsia" w:ascii="仿宋_GB2312" w:eastAsia="仿宋_GB2312" w:cs="楷体"/>
          <w:color w:val="auto"/>
          <w:sz w:val="24"/>
        </w:rPr>
        <w:t>报送至宁德市图书馆邮箱htl1h04@163.com。</w:t>
      </w:r>
    </w:p>
    <w:p w14:paraId="3CBACE70">
      <w:pPr>
        <w:widowControl/>
        <w:adjustRightInd w:val="0"/>
        <w:snapToGrid w:val="0"/>
        <w:spacing w:line="0" w:lineRule="atLeast"/>
        <w:ind w:firstLine="720" w:firstLineChars="300"/>
        <w:jc w:val="left"/>
        <w:rPr>
          <w:rFonts w:ascii="仿宋_GB2312" w:eastAsia="仿宋_GB2312" w:cs="楷体"/>
          <w:color w:val="auto"/>
          <w:sz w:val="24"/>
        </w:rPr>
        <w:sectPr>
          <w:footerReference r:id="rId5" w:type="default"/>
          <w:pgSz w:w="16838" w:h="11906" w:orient="landscape"/>
          <w:pgMar w:top="1803" w:right="1417" w:bottom="1417" w:left="1417" w:header="851" w:footer="992" w:gutter="0"/>
          <w:pgNumType w:chapStyle="1"/>
          <w:cols w:space="720" w:num="1"/>
          <w:docGrid w:type="lines" w:linePitch="319" w:charSpace="0"/>
        </w:sectPr>
      </w:pPr>
      <w:r>
        <w:rPr>
          <w:rFonts w:hint="eastAsia" w:ascii="仿宋_GB2312" w:eastAsia="仿宋_GB2312" w:cs="楷体"/>
          <w:color w:val="auto"/>
          <w:sz w:val="24"/>
        </w:rPr>
        <w:t>5.各级文旅部门和公共图书馆开展</w:t>
      </w:r>
      <w:r>
        <w:rPr>
          <w:rFonts w:hint="eastAsia" w:ascii="仿宋_GB2312" w:eastAsia="仿宋_GB2312" w:cs="楷体"/>
          <w:b/>
          <w:bCs/>
          <w:color w:val="auto"/>
          <w:sz w:val="24"/>
        </w:rPr>
        <w:t>“在八闽大地上朗读”</w:t>
      </w:r>
      <w:r>
        <w:rPr>
          <w:rFonts w:hint="eastAsia" w:ascii="仿宋_GB2312" w:eastAsia="仿宋_GB2312" w:cs="楷体"/>
          <w:b/>
          <w:bCs/>
          <w:color w:val="auto"/>
          <w:sz w:val="24"/>
          <w:lang w:eastAsia="zh-CN"/>
        </w:rPr>
        <w:t>活动</w:t>
      </w:r>
      <w:r>
        <w:rPr>
          <w:rFonts w:hint="eastAsia" w:ascii="仿宋_GB2312" w:eastAsia="仿宋_GB2312" w:cs="楷体"/>
          <w:color w:val="auto"/>
          <w:sz w:val="24"/>
        </w:rPr>
        <w:t>的成果情况将作为</w:t>
      </w:r>
      <w:r>
        <w:rPr>
          <w:rFonts w:hint="eastAsia" w:ascii="仿宋_GB2312" w:eastAsia="仿宋_GB2312" w:cs="楷体"/>
          <w:b/>
          <w:bCs/>
          <w:color w:val="auto"/>
          <w:sz w:val="24"/>
        </w:rPr>
        <w:t>“优秀组织奖”</w:t>
      </w:r>
      <w:r>
        <w:rPr>
          <w:rFonts w:hint="eastAsia" w:ascii="仿宋_GB2312" w:eastAsia="仿宋_GB2312" w:cs="楷体"/>
          <w:color w:val="auto"/>
          <w:sz w:val="24"/>
        </w:rPr>
        <w:t>的重要评选依据。</w:t>
      </w:r>
    </w:p>
    <w:p w14:paraId="32BEEC2C">
      <w:pPr>
        <w:spacing w:line="560" w:lineRule="exact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附件5</w:t>
      </w:r>
    </w:p>
    <w:p w14:paraId="0B552A4A">
      <w:pPr>
        <w:spacing w:line="66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>选手个人承诺书</w:t>
      </w:r>
    </w:p>
    <w:p w14:paraId="2C3B72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ascii="仿宋_GB2312" w:eastAsia="仿宋_GB2312" w:cs="Times New Roman"/>
          <w:color w:val="FF0000"/>
          <w:sz w:val="32"/>
          <w:szCs w:val="32"/>
          <w:u w:val="none"/>
        </w:rPr>
      </w:pPr>
    </w:p>
    <w:p w14:paraId="48B53A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30"/>
        <w:jc w:val="both"/>
        <w:rPr>
          <w:rFonts w:hint="eastAsia" w:ascii="仿宋_GB2312" w:eastAsia="仿宋_GB2312" w:cs="仿宋_GB2312"/>
          <w:bCs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u w:val="none"/>
          <w:lang w:val="en-US" w:eastAsia="zh-CN" w:bidi="ar-SA"/>
        </w:rPr>
        <w:t>本人同意参加“山海寻梦启新程——</w:t>
      </w:r>
      <w:r>
        <w:rPr>
          <w:rFonts w:hint="eastAsia" w:ascii="仿宋_GB2312" w:hAnsi="仿宋_GB2312" w:cs="仿宋_GB2312"/>
          <w:bCs/>
          <w:sz w:val="32"/>
          <w:szCs w:val="32"/>
          <w:u w:val="none"/>
          <w:lang w:val="en-US" w:eastAsia="zh-CN" w:bidi="ar-SA"/>
        </w:rPr>
        <w:t>第八届</w:t>
      </w:r>
      <w:r>
        <w:rPr>
          <w:rFonts w:hint="eastAsia" w:ascii="仿宋_GB2312" w:eastAsia="仿宋_GB2312" w:cs="仿宋_GB2312"/>
          <w:bCs/>
          <w:sz w:val="32"/>
          <w:szCs w:val="32"/>
          <w:u w:val="none"/>
          <w:lang w:val="en-US" w:eastAsia="zh-CN" w:bidi="ar-SA"/>
        </w:rPr>
        <w:t>福建省</w:t>
      </w:r>
      <w:r>
        <w:rPr>
          <w:rFonts w:hint="eastAsia" w:ascii="宋体" w:eastAsia="宋体" w:cs="宋体"/>
          <w:bCs/>
          <w:sz w:val="32"/>
          <w:szCs w:val="32"/>
          <w:u w:val="none"/>
          <w:lang w:val="en-US" w:eastAsia="zh-CN" w:bidi="ar-SA"/>
        </w:rPr>
        <w:t>‘</w:t>
      </w:r>
      <w:r>
        <w:rPr>
          <w:rFonts w:hint="eastAsia" w:ascii="仿宋_GB2312" w:eastAsia="仿宋_GB2312" w:cs="仿宋_GB2312"/>
          <w:bCs/>
          <w:sz w:val="32"/>
          <w:szCs w:val="32"/>
          <w:u w:val="none"/>
          <w:lang w:val="en-US" w:eastAsia="zh-CN" w:bidi="ar-SA"/>
        </w:rPr>
        <w:t>读中华经典  颂时代华章</w:t>
      </w:r>
      <w:r>
        <w:rPr>
          <w:rFonts w:hint="eastAsia" w:ascii="宋体" w:eastAsia="宋体" w:cs="宋体"/>
          <w:bCs/>
          <w:sz w:val="32"/>
          <w:szCs w:val="32"/>
          <w:u w:val="none"/>
          <w:lang w:val="en-US" w:eastAsia="zh-CN" w:bidi="ar-SA"/>
        </w:rPr>
        <w:t>’</w:t>
      </w:r>
      <w:r>
        <w:rPr>
          <w:rFonts w:hint="eastAsia" w:ascii="仿宋_GB2312" w:eastAsia="仿宋_GB2312" w:cs="仿宋_GB2312"/>
          <w:bCs/>
          <w:sz w:val="32"/>
          <w:szCs w:val="32"/>
          <w:u w:val="none"/>
          <w:lang w:val="en-US" w:eastAsia="zh-CN" w:bidi="ar-SA"/>
        </w:rPr>
        <w:t>诵读比赛”，并自愿签署本承诺书：</w:t>
      </w:r>
    </w:p>
    <w:p w14:paraId="490FCD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30"/>
        <w:jc w:val="both"/>
        <w:rPr>
          <w:rFonts w:hint="eastAsia" w:ascii="仿宋_GB2312" w:eastAsia="仿宋_GB2312" w:cs="仿宋_GB2312"/>
          <w:sz w:val="32"/>
          <w:szCs w:val="32"/>
          <w:u w:val="none"/>
          <w:lang w:eastAsia="zh-CN"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u w:val="none"/>
          <w:lang w:val="en-US" w:eastAsia="zh-CN" w:bidi="ar-SA"/>
        </w:rPr>
        <w:t>一、本人将严格遵守国家各项法律法规，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 w:bidi="ar-SA"/>
        </w:rPr>
        <w:t>保证</w:t>
      </w:r>
      <w:r>
        <w:rPr>
          <w:rFonts w:hint="eastAsia" w:ascii="仿宋_GB2312" w:eastAsia="仿宋_GB2312" w:cs="仿宋_GB2312"/>
          <w:sz w:val="32"/>
          <w:szCs w:val="32"/>
          <w:u w:val="none"/>
          <w:lang w:bidi="ar-SA"/>
        </w:rPr>
        <w:t>参赛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 w:bidi="ar-SA"/>
        </w:rPr>
        <w:t>过程中使用的音频、视频、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 w:bidi="ar-SA"/>
        </w:rPr>
        <w:t>图片等相关素材均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 w:bidi="ar-SA"/>
        </w:rPr>
        <w:t>不涉及侵权问题。</w:t>
      </w:r>
      <w:r>
        <w:rPr>
          <w:rFonts w:hint="eastAsia" w:ascii="仿宋_GB2312" w:eastAsia="仿宋_GB2312" w:cs="仿宋_GB2312"/>
          <w:bCs/>
          <w:sz w:val="32"/>
          <w:szCs w:val="32"/>
          <w:u w:val="none"/>
          <w:lang w:val="en-US" w:eastAsia="zh-CN" w:bidi="ar-SA"/>
        </w:rPr>
        <w:t>若因侵权造成的相关损失，将由本人全部承担。</w:t>
      </w:r>
    </w:p>
    <w:p w14:paraId="7DEDD0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30"/>
        <w:jc w:val="both"/>
        <w:rPr>
          <w:rFonts w:hint="eastAsia" w:ascii="仿宋_GB2312" w:eastAsia="仿宋_GB2312" w:cs="仿宋_GB2312"/>
          <w:sz w:val="32"/>
          <w:szCs w:val="32"/>
          <w:u w:val="none"/>
          <w:lang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u w:val="none"/>
          <w:lang w:eastAsia="zh-CN" w:bidi="ar-SA"/>
        </w:rPr>
        <w:t>二、本人在参赛过程中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 w:bidi="ar-SA"/>
        </w:rPr>
        <w:t>坚持</w:t>
      </w:r>
      <w:r>
        <w:rPr>
          <w:rFonts w:hint="eastAsia" w:ascii="仿宋_GB2312" w:eastAsia="仿宋_GB2312" w:cs="仿宋_GB2312"/>
          <w:sz w:val="32"/>
          <w:szCs w:val="32"/>
          <w:u w:val="none"/>
          <w:lang w:bidi="ar-SA"/>
        </w:rPr>
        <w:t>弘扬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 w:bidi="ar-SA"/>
        </w:rPr>
        <w:t>正能量和社会主义核心价值观，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 w:bidi="ar-SA"/>
        </w:rPr>
        <w:t>保证参赛作品及与作品相关的视频、音频、图片等素材均不涉及意识形态问题。</w:t>
      </w:r>
    </w:p>
    <w:p w14:paraId="4AC8B6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30"/>
        <w:jc w:val="both"/>
        <w:rPr>
          <w:rFonts w:hint="eastAsia" w:ascii="仿宋_GB2312" w:eastAsia="仿宋_GB2312" w:cs="仿宋_GB2312"/>
          <w:bCs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u w:val="none"/>
          <w:lang w:eastAsia="zh-CN" w:bidi="ar-SA"/>
        </w:rPr>
        <w:t>三、本人在</w:t>
      </w:r>
      <w:r>
        <w:rPr>
          <w:rFonts w:hint="eastAsia" w:ascii="仿宋_GB2312" w:eastAsia="仿宋_GB2312" w:cs="仿宋_GB2312"/>
          <w:sz w:val="32"/>
          <w:szCs w:val="32"/>
          <w:u w:val="none"/>
          <w:lang w:bidi="ar-SA"/>
        </w:rPr>
        <w:t>参赛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 w:bidi="ar-SA"/>
        </w:rPr>
        <w:t>过程中保证</w:t>
      </w:r>
      <w:r>
        <w:rPr>
          <w:rFonts w:hint="eastAsia" w:ascii="仿宋_GB2312" w:eastAsia="仿宋_GB2312" w:cs="仿宋_GB2312"/>
          <w:bCs/>
          <w:sz w:val="32"/>
          <w:szCs w:val="32"/>
          <w:u w:val="none"/>
          <w:lang w:val="en-US" w:eastAsia="zh-CN" w:bidi="ar-SA"/>
        </w:rPr>
        <w:t>遵守比赛规则，服从赛事安排，积极配合主办方完成比赛、展演等相关环节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 w:bidi="ar-SA"/>
        </w:rPr>
        <w:t>。</w:t>
      </w:r>
    </w:p>
    <w:p w14:paraId="2599C6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bCs/>
          <w:sz w:val="32"/>
          <w:szCs w:val="32"/>
          <w:u w:val="none"/>
          <w:lang w:val="en-US" w:eastAsia="zh-CN" w:bidi="ar-SA"/>
        </w:rPr>
        <w:t>四、本人已充分知晓赛事相关内容，同意主办方拥有对参赛作品进行展示、报道、宣传和整理出版的权利。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</w:t>
      </w:r>
    </w:p>
    <w:p w14:paraId="4FE906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52E902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4523BE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3200" w:firstLineChars="1000"/>
        <w:jc w:val="right"/>
        <w:rPr>
          <w:rFonts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承诺人（签名）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：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     </w:t>
      </w:r>
    </w:p>
    <w:p w14:paraId="7423DD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4320" w:firstLineChars="1350"/>
        <w:rPr>
          <w:rFonts w:ascii="仿宋_GB2312" w:eastAsia="仿宋_GB2312"/>
          <w:sz w:val="32"/>
          <w:szCs w:val="32"/>
          <w:u w:val="none"/>
        </w:rPr>
      </w:pPr>
    </w:p>
    <w:p w14:paraId="688ACE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rPr>
          <w:rFonts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年   月   日</w:t>
      </w:r>
    </w:p>
    <w:p w14:paraId="3616B13B">
      <w:pPr>
        <w:rPr>
          <w:rFonts w:hint="eastAsia"/>
          <w:szCs w:val="30"/>
        </w:rPr>
      </w:pPr>
      <w:r>
        <w:rPr>
          <w:rFonts w:hint="eastAsia" w:ascii="仿宋_GB2312" w:hAnsi="仿宋_GB2312"/>
          <w:spacing w:val="-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3734435</wp:posOffset>
                </wp:positionH>
                <wp:positionV relativeFrom="page">
                  <wp:posOffset>12775565</wp:posOffset>
                </wp:positionV>
                <wp:extent cx="5619750" cy="0"/>
                <wp:effectExtent l="0" t="0" r="0" b="0"/>
                <wp:wrapNone/>
                <wp:docPr id="13" name="直接连接符 4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4 13" o:spid="_x0000_s1026" o:spt="20" style="position:absolute;left:0pt;margin-left:294.05pt;margin-top:1005.95pt;height:0pt;width:442.5pt;mso-position-vertical-relative:page;z-index:251659264;mso-width-relative:page;mso-height-relative:page;" filled="f" stroked="t" coordsize="21600,21600" o:gfxdata="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45z4XZAAAADgEAAA8AAAAAAAAAAQAgAAAAIgAAAGRycy9kb3ducmV2LnhtbFBLAQIUABQA&#10;AAAIAIdO4kA4JweTKAIAADEEAAAOAAAAAAAAAAEAIAAAACgBAABkcnMvZTJvRG9jLnhtbFBLBQYA&#10;AAAABgAGAFkBAADCBQAAAAA=&#10;">
                <v:fill on="f" focussize="0,0"/>
                <v:stroke weight="4.5pt" color="#FF0000" linestyle="thinThick" joinstyle="miter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77B9F0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30"/>
        <w:jc w:val="both"/>
        <w:rPr>
          <w:rFonts w:hint="eastAsia" w:ascii="仿宋_GB2312" w:eastAsia="仿宋_GB2312" w:cs="仿宋_GB2312"/>
          <w:bCs/>
          <w:color w:val="FF0000"/>
          <w:sz w:val="32"/>
          <w:szCs w:val="32"/>
          <w:u w:val="none"/>
          <w:lang w:val="en-US" w:eastAsia="zh-CN" w:bidi="ar-SA"/>
        </w:rPr>
      </w:pPr>
    </w:p>
    <w:p w14:paraId="78512A7E">
      <w:pPr>
        <w:spacing w:line="520" w:lineRule="exact"/>
        <w:contextualSpacing/>
        <w:rPr>
          <w:rFonts w:hint="eastAsia" w:ascii="仿宋_GB2312" w:eastAsia="仿宋_GB2312"/>
          <w:color w:val="FF0000"/>
          <w:sz w:val="32"/>
          <w:szCs w:val="32"/>
        </w:rPr>
      </w:pPr>
    </w:p>
    <w:sectPr>
      <w:pgSz w:w="11906" w:h="16838"/>
      <w:pgMar w:top="2098" w:right="1531" w:bottom="192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71B99">
    <w:pPr>
      <w:snapToGrid w:val="0"/>
      <w:rPr>
        <w:rFonts w:ascii="Calibri" w:hAnsi="Calibri" w:eastAsia="宋体" w:cs="Arial"/>
        <w:sz w:val="18"/>
        <w:szCs w:val="18"/>
      </w:rPr>
    </w:pPr>
    <w:r>
      <w:rPr>
        <w:rFonts w:ascii="Calibri" w:hAnsi="Calibri" w:eastAsia="宋体" w:cs="Arial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9490" cy="230505"/>
              <wp:effectExtent l="0" t="0" r="0" b="0"/>
              <wp:wrapNone/>
              <wp:docPr id="1" name="矩形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9236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12B0C3BB">
                          <w:pPr>
                            <w:ind w:left="210" w:leftChars="100" w:right="210" w:rightChars="10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 1" o:spid="_x0000_s1026" o:spt="1" style="position:absolute;left:0pt;margin-top:0pt;height:18.15pt;width:78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ed0A2QAAAAQBAAAPAAAAAAAAAAEAIAAAACIAAABkcnMv&#10;ZG93bnJldi54bWxQSwECFAAUAAAACACHTuJA7KlWJgICAADzAwAADgAAAAAAAAABACAAAAAoAQAA&#10;ZHJzL2Uyb0RvYy54bWxQSwUGAAAAAAYABgBZAQAAnAUAAAAA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 w14:paraId="12B0C3BB">
                    <w:pPr>
                      <w:ind w:left="210" w:leftChars="100" w:right="210" w:rightChars="100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59203">
    <w:pPr>
      <w:snapToGrid w:val="0"/>
      <w:rPr>
        <w:rFonts w:ascii="Calibri" w:hAnsi="Calibri" w:eastAsia="宋体" w:cs="Arial"/>
        <w:sz w:val="18"/>
        <w:szCs w:val="18"/>
      </w:rPr>
    </w:pPr>
    <w:r>
      <w:rPr>
        <w:rFonts w:ascii="Calibri" w:hAnsi="Calibri" w:eastAsia="宋体" w:cs="Arial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9490" cy="230505"/>
              <wp:effectExtent l="0" t="0" r="0" b="0"/>
              <wp:wrapNone/>
              <wp:docPr id="7" name="矩形 18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9236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009F770B">
                          <w:pPr>
                            <w:ind w:left="210" w:leftChars="100" w:right="210" w:rightChars="10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8 7" o:spid="_x0000_s1026" o:spt="1" style="position:absolute;left:0pt;margin-top:0pt;height:18.15pt;width:78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XndANkAAAAEAQAADwAAAAAAAAABACAAAAAiAAAAZHJz&#10;L2Rvd25yZXYueG1sUEsBAhQAFAAAAAgAh07iQKEoTJUDAgAA9AMAAA4AAAAAAAAAAQAgAAAAKAEA&#10;AGRycy9lMm9Eb2MueG1sUEsFBgAAAAAGAAYAWQEAAJ0FAAAAAA=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 w14:paraId="009F770B">
                    <w:pPr>
                      <w:ind w:left="210" w:leftChars="100" w:right="210" w:rightChars="100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0D4D1">
    <w:pPr>
      <w:snapToGrid w:val="0"/>
      <w:rPr>
        <w:rFonts w:ascii="Calibri" w:hAnsi="Calibri" w:eastAsia="宋体" w:cs="Arial"/>
        <w:sz w:val="18"/>
        <w:szCs w:val="18"/>
      </w:rPr>
    </w:pPr>
    <w:r>
      <w:rPr>
        <w:rFonts w:ascii="Calibri" w:hAnsi="Calibri" w:eastAsia="宋体" w:cs="Arial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9490" cy="230505"/>
              <wp:effectExtent l="0" t="0" r="0" b="0"/>
              <wp:wrapNone/>
              <wp:docPr id="10" name="矩形 19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9236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4B4B8B96">
                          <w:pPr>
                            <w:snapToGrid w:val="0"/>
                            <w:ind w:left="210" w:leftChars="100" w:right="210" w:rightChars="10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9 10" o:spid="_x0000_s1026" o:spt="1" style="position:absolute;left:0pt;margin-top:0pt;height:18.15pt;width:78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V53QDZAAAABAEAAA8AAAAAAAAAAQAgAAAAIgAAAGRycy9k&#10;b3ducmV2LnhtbFBLAQIUABQAAAAIAIdO4kDXXoz8AQIAAPYDAAAOAAAAAAAAAAEAIAAAACgBAABk&#10;cnMvZTJvRG9jLnhtbFBLBQYAAAAABgAGAFkBAACbBQAAAAA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 w14:paraId="4B4B8B96">
                    <w:pPr>
                      <w:snapToGrid w:val="0"/>
                      <w:ind w:left="210" w:leftChars="100" w:right="210" w:rightChars="100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jY4NWY3ZWFmYzNlZmM4NzE1NzQxOWY0OWU0ZmExYTgifQ=="/>
  </w:docVars>
  <w:rsids>
    <w:rsidRoot w:val="00000000"/>
    <w:rsid w:val="098350DA"/>
    <w:rsid w:val="0A8A1E47"/>
    <w:rsid w:val="0B9E444D"/>
    <w:rsid w:val="1E62755C"/>
    <w:rsid w:val="2390046D"/>
    <w:rsid w:val="29086F52"/>
    <w:rsid w:val="2E360C7C"/>
    <w:rsid w:val="4B1650A7"/>
    <w:rsid w:val="66522FDF"/>
    <w:rsid w:val="69A022B3"/>
    <w:rsid w:val="73EE4648"/>
    <w:rsid w:val="769F557B"/>
    <w:rsid w:val="7CE64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tabs>
        <w:tab w:val="left" w:pos="432"/>
      </w:tabs>
      <w:spacing w:before="280" w:after="290" w:line="377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8"/>
      <w:lang w:val="zh-CN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next w:val="1"/>
    <w:qFormat/>
    <w:uiPriority w:val="0"/>
    <w:pPr>
      <w:widowControl w:val="0"/>
      <w:spacing w:line="560" w:lineRule="exact"/>
      <w:ind w:left="956"/>
      <w:jc w:val="both"/>
    </w:pPr>
    <w:rPr>
      <w:rFonts w:ascii="宋体" w:hAnsi="Times New Roman" w:eastAsia="宋体" w:cs="宋体"/>
      <w:kern w:val="2"/>
      <w:sz w:val="24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13</Pages>
  <Words>5471</Words>
  <Characters>5644</Characters>
  <Lines>3</Lines>
  <Paragraphs>0</Paragraphs>
  <TotalTime>2</TotalTime>
  <ScaleCrop>false</ScaleCrop>
  <LinksUpToDate>false</LinksUpToDate>
  <CharactersWithSpaces>5702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2020-03-18T23:50:00Z</dcterms:created>
  <dc:creator>Administrator</dc:creator>
  <cp:lastModifiedBy>炎上</cp:lastModifiedBy>
  <cp:lastPrinted>2016-08-20T18:40:00Z</cp:lastPrinted>
  <dcterms:modified xsi:type="dcterms:W3CDTF">2026-05-11T03:54:29Z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eyJoZGlkIjoiM2EyOGQ5YjkzNzE3ZGEyNjdmYzNmM2VkMzE5MTlhOTgiLCJ1c2VySWQiOiI0NDAwMDMxNjMifQ==</vt:lpwstr>
  </property>
  <property fmtid="{D5CDD505-2E9C-101B-9397-08002B2CF9AE}" pid="4" name="ICV">
    <vt:lpwstr>C9B48F5068204C74BB66AF79A86C5CBA_12</vt:lpwstr>
  </property>
</Properties>
</file>